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C487" w14:textId="77777777" w:rsidR="00A10EAF" w:rsidRDefault="00A10EAF" w:rsidP="00A10EAF">
      <w:pPr>
        <w:pStyle w:val="62"/>
        <w:adjustRightInd w:val="0"/>
        <w:snapToGrid w:val="0"/>
        <w:spacing w:line="312" w:lineRule="auto"/>
        <w:jc w:val="left"/>
        <w:rPr>
          <w:rFonts w:ascii="Times New Roman" w:eastAsiaTheme="minorEastAsia" w:hAnsi="Times New Roman" w:cs="Times New Roman"/>
          <w:b/>
          <w:sz w:val="28"/>
          <w:szCs w:val="21"/>
        </w:rPr>
      </w:pPr>
      <w:r>
        <w:rPr>
          <w:rFonts w:ascii="Times New Roman" w:eastAsiaTheme="minorEastAsia" w:hAnsi="Times New Roman" w:cs="Times New Roman"/>
          <w:b/>
          <w:sz w:val="28"/>
          <w:szCs w:val="21"/>
        </w:rPr>
        <w:t>附件</w:t>
      </w:r>
      <w:r w:rsidR="00052A54">
        <w:rPr>
          <w:rFonts w:ascii="Times New Roman" w:eastAsiaTheme="minorEastAsia" w:hAnsi="Times New Roman" w:cs="Times New Roman" w:hint="eastAsia"/>
          <w:b/>
          <w:sz w:val="28"/>
          <w:szCs w:val="21"/>
        </w:rPr>
        <w:t>1-</w:t>
      </w:r>
      <w:r>
        <w:rPr>
          <w:rFonts w:ascii="Times New Roman" w:eastAsiaTheme="minorEastAsia" w:hAnsi="Times New Roman" w:cs="Times New Roman" w:hint="eastAsia"/>
          <w:b/>
          <w:sz w:val="28"/>
          <w:szCs w:val="21"/>
        </w:rPr>
        <w:t>2</w:t>
      </w:r>
      <w:r>
        <w:rPr>
          <w:rFonts w:ascii="Times New Roman" w:eastAsiaTheme="minorEastAsia" w:hAnsi="Times New Roman" w:cs="Times New Roman" w:hint="eastAsia"/>
          <w:b/>
          <w:sz w:val="28"/>
          <w:szCs w:val="21"/>
        </w:rPr>
        <w:t>：</w:t>
      </w:r>
    </w:p>
    <w:p w14:paraId="7A586A86" w14:textId="77777777" w:rsidR="00243788" w:rsidRPr="00AD3E28" w:rsidRDefault="00243788" w:rsidP="00FA024E">
      <w:pPr>
        <w:pStyle w:val="62"/>
        <w:adjustRightInd w:val="0"/>
        <w:snapToGrid w:val="0"/>
        <w:spacing w:line="312" w:lineRule="auto"/>
        <w:rPr>
          <w:rFonts w:ascii="Times New Roman" w:eastAsiaTheme="minorEastAsia" w:hAnsi="Times New Roman" w:cs="Times New Roman"/>
          <w:b/>
          <w:sz w:val="28"/>
          <w:szCs w:val="21"/>
        </w:rPr>
      </w:pPr>
      <w:r w:rsidRPr="00AD3E28">
        <w:rPr>
          <w:rFonts w:ascii="Times New Roman" w:eastAsiaTheme="minorEastAsia" w:hAnsi="Times New Roman" w:cs="Times New Roman"/>
          <w:b/>
          <w:sz w:val="28"/>
          <w:szCs w:val="21"/>
        </w:rPr>
        <w:t>东南大学生物科学与医学工程学院研究生教育基金会奖学金</w:t>
      </w:r>
    </w:p>
    <w:p w14:paraId="2CFB7DB5" w14:textId="792D0E87" w:rsidR="00D628BB" w:rsidRPr="00AD3E28" w:rsidRDefault="00243788" w:rsidP="00FA024E">
      <w:pPr>
        <w:pStyle w:val="62"/>
        <w:adjustRightInd w:val="0"/>
        <w:snapToGrid w:val="0"/>
        <w:spacing w:line="312" w:lineRule="auto"/>
        <w:rPr>
          <w:rFonts w:ascii="Times New Roman" w:eastAsiaTheme="minorEastAsia" w:hAnsi="Times New Roman" w:cs="Times New Roman"/>
          <w:b/>
          <w:sz w:val="28"/>
          <w:szCs w:val="21"/>
        </w:rPr>
      </w:pPr>
      <w:r w:rsidRPr="00AD3E28">
        <w:rPr>
          <w:rFonts w:ascii="Times New Roman" w:eastAsiaTheme="minorEastAsia" w:hAnsi="Times New Roman" w:cs="Times New Roman"/>
          <w:b/>
          <w:sz w:val="28"/>
          <w:szCs w:val="21"/>
        </w:rPr>
        <w:t>评定实施细则（</w:t>
      </w:r>
      <w:r w:rsidR="0038251B">
        <w:rPr>
          <w:rFonts w:ascii="Times New Roman" w:eastAsiaTheme="minorEastAsia" w:hAnsi="Times New Roman" w:cs="Times New Roman" w:hint="eastAsia"/>
          <w:b/>
          <w:sz w:val="28"/>
          <w:szCs w:val="21"/>
        </w:rPr>
        <w:t>修订</w:t>
      </w:r>
      <w:r w:rsidRPr="00AD3E28">
        <w:rPr>
          <w:rFonts w:ascii="Times New Roman" w:eastAsiaTheme="minorEastAsia" w:hAnsi="Times New Roman" w:cs="Times New Roman"/>
          <w:b/>
          <w:sz w:val="28"/>
          <w:szCs w:val="21"/>
        </w:rPr>
        <w:t>）</w:t>
      </w:r>
    </w:p>
    <w:p w14:paraId="4712594D" w14:textId="081789FD" w:rsidR="00243788" w:rsidRPr="00AD3E28" w:rsidRDefault="0024378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按照</w:t>
      </w:r>
      <w:r w:rsidR="0038251B" w:rsidRPr="003F08D4">
        <w:rPr>
          <w:rFonts w:ascii="Times New Roman" w:eastAsiaTheme="minorEastAsia" w:hAnsi="Times New Roman" w:cs="Times New Roman"/>
          <w:color w:val="000000" w:themeColor="text1"/>
          <w:szCs w:val="24"/>
        </w:rPr>
        <w:t>《东南大学研究生奖助学金管理暂行办法</w:t>
      </w:r>
      <w:r w:rsidR="0038251B" w:rsidRPr="003F08D4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（修订版）</w:t>
      </w:r>
      <w:r w:rsidR="0038251B" w:rsidRPr="003F08D4">
        <w:rPr>
          <w:rFonts w:ascii="Times New Roman" w:eastAsiaTheme="minorEastAsia" w:hAnsi="Times New Roman" w:cs="Times New Roman"/>
          <w:color w:val="000000" w:themeColor="text1"/>
          <w:szCs w:val="24"/>
        </w:rPr>
        <w:t>》（校发【</w:t>
      </w:r>
      <w:r w:rsidR="0038251B" w:rsidRPr="003F08D4">
        <w:rPr>
          <w:rFonts w:ascii="Times New Roman" w:eastAsiaTheme="minorEastAsia" w:hAnsi="Times New Roman" w:cs="Times New Roman"/>
          <w:color w:val="000000" w:themeColor="text1"/>
          <w:szCs w:val="24"/>
        </w:rPr>
        <w:t>2022</w:t>
      </w:r>
      <w:r w:rsidR="0038251B" w:rsidRPr="003F08D4">
        <w:rPr>
          <w:rFonts w:ascii="Times New Roman" w:eastAsiaTheme="minorEastAsia" w:hAnsi="Times New Roman" w:cs="Times New Roman"/>
          <w:color w:val="000000" w:themeColor="text1"/>
          <w:szCs w:val="24"/>
        </w:rPr>
        <w:t>】</w:t>
      </w:r>
      <w:r w:rsidR="0038251B" w:rsidRPr="003F08D4">
        <w:rPr>
          <w:rFonts w:ascii="Times New Roman" w:eastAsiaTheme="minorEastAsia" w:hAnsi="Times New Roman" w:cs="Times New Roman"/>
          <w:color w:val="000000" w:themeColor="text1"/>
          <w:szCs w:val="24"/>
        </w:rPr>
        <w:t>193</w:t>
      </w:r>
      <w:r w:rsidR="0038251B" w:rsidRPr="003F08D4">
        <w:rPr>
          <w:rFonts w:ascii="Times New Roman" w:eastAsiaTheme="minorEastAsia" w:hAnsi="Times New Roman" w:cs="Times New Roman"/>
          <w:color w:val="000000" w:themeColor="text1"/>
          <w:szCs w:val="24"/>
        </w:rPr>
        <w:t>号</w:t>
      </w:r>
      <w:r w:rsidR="0038251B" w:rsidRPr="003F08D4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）</w:t>
      </w:r>
      <w:r w:rsidRPr="00AD3E28">
        <w:rPr>
          <w:rFonts w:ascii="Times New Roman" w:eastAsiaTheme="minorEastAsia" w:hAnsi="Times New Roman" w:cs="Times New Roman"/>
          <w:szCs w:val="24"/>
        </w:rPr>
        <w:t>要求，根据《东南大学生物科学与医</w:t>
      </w:r>
      <w:r w:rsidR="00815798">
        <w:rPr>
          <w:rFonts w:ascii="Times New Roman" w:eastAsiaTheme="minorEastAsia" w:hAnsi="Times New Roman" w:cs="Times New Roman"/>
          <w:szCs w:val="24"/>
        </w:rPr>
        <w:t>学工程学院奖学金评审办法》（以下简称《生医学院奖学金评审办法》</w:t>
      </w:r>
      <w:r w:rsidR="00815798">
        <w:rPr>
          <w:rFonts w:ascii="Times New Roman" w:eastAsiaTheme="minorEastAsia" w:hAnsi="Times New Roman" w:cs="Times New Roman" w:hint="eastAsia"/>
          <w:szCs w:val="24"/>
        </w:rPr>
        <w:t>）</w:t>
      </w:r>
      <w:r w:rsidRPr="00AD3E28">
        <w:rPr>
          <w:rFonts w:ascii="Times New Roman" w:eastAsiaTheme="minorEastAsia" w:hAnsi="Times New Roman" w:cs="Times New Roman"/>
          <w:szCs w:val="24"/>
        </w:rPr>
        <w:t>，特制订《东南大学生物科学与医学工程学院研究生</w:t>
      </w:r>
      <w:r w:rsidR="00FA024E" w:rsidRPr="00AD3E28">
        <w:rPr>
          <w:rFonts w:ascii="Times New Roman" w:eastAsiaTheme="minorEastAsia" w:hAnsi="Times New Roman" w:cs="Times New Roman"/>
          <w:szCs w:val="24"/>
        </w:rPr>
        <w:t>教育基金会奖学金</w:t>
      </w:r>
      <w:r w:rsidRPr="00AD3E28">
        <w:rPr>
          <w:rFonts w:ascii="Times New Roman" w:eastAsiaTheme="minorEastAsia" w:hAnsi="Times New Roman" w:cs="Times New Roman"/>
          <w:szCs w:val="24"/>
        </w:rPr>
        <w:t>评定实施细则（</w:t>
      </w:r>
      <w:r w:rsidR="0038251B">
        <w:rPr>
          <w:rFonts w:ascii="Times New Roman" w:eastAsiaTheme="minorEastAsia" w:hAnsi="Times New Roman" w:cs="Times New Roman" w:hint="eastAsia"/>
          <w:szCs w:val="24"/>
        </w:rPr>
        <w:t>修订</w:t>
      </w:r>
      <w:r w:rsidRPr="00AD3E28">
        <w:rPr>
          <w:rFonts w:ascii="Times New Roman" w:eastAsiaTheme="minorEastAsia" w:hAnsi="Times New Roman" w:cs="Times New Roman"/>
          <w:szCs w:val="24"/>
        </w:rPr>
        <w:t>）》。具体如下：</w:t>
      </w:r>
    </w:p>
    <w:p w14:paraId="25F8C2EE" w14:textId="77777777" w:rsidR="00243788" w:rsidRPr="00AD3E28" w:rsidRDefault="00243788" w:rsidP="00E1412F">
      <w:pPr>
        <w:pStyle w:val="48"/>
        <w:spacing w:line="312" w:lineRule="auto"/>
        <w:ind w:firstLineChars="0" w:firstLine="0"/>
        <w:rPr>
          <w:rFonts w:ascii="Times New Roman" w:eastAsiaTheme="minorEastAsia" w:hAnsi="Times New Roman" w:cs="Times New Roman"/>
          <w:b/>
          <w:szCs w:val="24"/>
        </w:rPr>
      </w:pPr>
      <w:r w:rsidRPr="00AD3E28">
        <w:rPr>
          <w:rFonts w:ascii="Times New Roman" w:eastAsiaTheme="minorEastAsia" w:hAnsi="Times New Roman" w:cs="Times New Roman"/>
          <w:b/>
          <w:szCs w:val="24"/>
        </w:rPr>
        <w:t>一、参评对象和申报条件</w:t>
      </w:r>
    </w:p>
    <w:p w14:paraId="535AE3C6" w14:textId="77777777" w:rsidR="00243788" w:rsidRPr="00AD3E28" w:rsidRDefault="0024378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1</w:t>
      </w:r>
      <w:r w:rsidRPr="00AD3E28">
        <w:rPr>
          <w:rFonts w:ascii="Times New Roman" w:eastAsiaTheme="minorEastAsia" w:hAnsi="Times New Roman" w:cs="Times New Roman"/>
          <w:szCs w:val="24"/>
        </w:rPr>
        <w:t>、本条例适用于生物科学与医学工程学院攻读硕士、博士学位的在籍全日制研究生（不含委培、定向研究生）。</w:t>
      </w:r>
    </w:p>
    <w:p w14:paraId="60E10F6D" w14:textId="77777777" w:rsidR="00243788" w:rsidRPr="00AD3E28" w:rsidRDefault="0024378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2</w:t>
      </w:r>
      <w:r w:rsidRPr="00AD3E28">
        <w:rPr>
          <w:rFonts w:ascii="Times New Roman" w:eastAsiaTheme="minorEastAsia" w:hAnsi="Times New Roman" w:cs="Times New Roman"/>
          <w:szCs w:val="24"/>
        </w:rPr>
        <w:t>、申报条件</w:t>
      </w:r>
    </w:p>
    <w:p w14:paraId="3519A309" w14:textId="77777777" w:rsidR="00243788" w:rsidRDefault="0024378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（</w:t>
      </w:r>
      <w:r w:rsidRPr="00AD3E28">
        <w:rPr>
          <w:rFonts w:ascii="Times New Roman" w:eastAsiaTheme="minorEastAsia" w:hAnsi="Times New Roman" w:cs="Times New Roman"/>
          <w:szCs w:val="24"/>
        </w:rPr>
        <w:t>1</w:t>
      </w:r>
      <w:r w:rsidRPr="00AD3E28">
        <w:rPr>
          <w:rFonts w:ascii="Times New Roman" w:eastAsiaTheme="minorEastAsia" w:hAnsi="Times New Roman" w:cs="Times New Roman"/>
          <w:szCs w:val="24"/>
        </w:rPr>
        <w:t>）符合《生医学院奖学金评审办法》中申报的基本要求；</w:t>
      </w:r>
    </w:p>
    <w:p w14:paraId="32A09888" w14:textId="77777777" w:rsidR="007648E0" w:rsidRPr="006F5E13" w:rsidRDefault="007648E0" w:rsidP="007648E0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（</w:t>
      </w:r>
      <w:r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2</w:t>
      </w:r>
      <w:r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）</w:t>
      </w:r>
      <w:r w:rsidRPr="006F5E13">
        <w:rPr>
          <w:rFonts w:ascii="Times New Roman" w:eastAsiaTheme="minorEastAsia" w:hAnsi="Times New Roman" w:cs="Times New Roman"/>
          <w:color w:val="000000" w:themeColor="text1"/>
          <w:szCs w:val="24"/>
        </w:rPr>
        <w:t>在《东南大学研究生学籍管理规定》的正常学习年限内正式取得学籍、完成注册</w:t>
      </w:r>
      <w:r w:rsidRPr="006F5E13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，硕士研究生学习年限为</w:t>
      </w:r>
      <w:r w:rsidRPr="006F5E13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3</w:t>
      </w:r>
      <w:r w:rsidRPr="006F5E13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年、博士研究生学习年限为</w:t>
      </w:r>
      <w:r w:rsidRPr="006F5E13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4</w:t>
      </w:r>
      <w:r w:rsidRPr="006F5E13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年、本科直博研究生学习年限为</w:t>
      </w:r>
      <w:r w:rsidRPr="006F5E13">
        <w:rPr>
          <w:rFonts w:ascii="Times New Roman" w:eastAsiaTheme="minorEastAsia" w:hAnsi="Times New Roman" w:cs="Times New Roman"/>
          <w:color w:val="000000" w:themeColor="text1"/>
          <w:szCs w:val="24"/>
        </w:rPr>
        <w:t>5</w:t>
      </w:r>
      <w:r w:rsidRPr="006F5E13">
        <w:rPr>
          <w:rFonts w:ascii="Times New Roman" w:eastAsiaTheme="minorEastAsia" w:hAnsi="Times New Roman" w:cs="Times New Roman" w:hint="eastAsia"/>
          <w:color w:val="000000" w:themeColor="text1"/>
          <w:szCs w:val="24"/>
        </w:rPr>
        <w:t>年</w:t>
      </w:r>
      <w:r w:rsidRPr="006F5E13">
        <w:rPr>
          <w:rFonts w:ascii="Times New Roman" w:eastAsiaTheme="minorEastAsia" w:hAnsi="Times New Roman" w:cs="Times New Roman"/>
          <w:color w:val="000000" w:themeColor="text1"/>
          <w:szCs w:val="24"/>
        </w:rPr>
        <w:t>；不含委培、定向研究生。</w:t>
      </w:r>
    </w:p>
    <w:p w14:paraId="33907353" w14:textId="5A166371" w:rsidR="00243788" w:rsidRPr="006F5E13" w:rsidRDefault="0024378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6F5E13">
        <w:rPr>
          <w:rFonts w:ascii="Times New Roman" w:eastAsiaTheme="minorEastAsia" w:hAnsi="Times New Roman" w:cs="Times New Roman"/>
          <w:szCs w:val="24"/>
        </w:rPr>
        <w:t>（</w:t>
      </w:r>
      <w:r w:rsidR="00483141" w:rsidRPr="006F5E13">
        <w:rPr>
          <w:rFonts w:ascii="Times New Roman" w:eastAsiaTheme="minorEastAsia" w:hAnsi="Times New Roman" w:cs="Times New Roman"/>
          <w:szCs w:val="24"/>
        </w:rPr>
        <w:t>3</w:t>
      </w:r>
      <w:r w:rsidRPr="006F5E13">
        <w:rPr>
          <w:rFonts w:ascii="Times New Roman" w:eastAsiaTheme="minorEastAsia" w:hAnsi="Times New Roman" w:cs="Times New Roman"/>
          <w:szCs w:val="24"/>
        </w:rPr>
        <w:t>）符合各项教育基金会奖学金</w:t>
      </w:r>
      <w:r w:rsidR="00AF1870" w:rsidRPr="006F5E13">
        <w:rPr>
          <w:rFonts w:ascii="Times New Roman" w:eastAsiaTheme="minorEastAsia" w:hAnsi="Times New Roman" w:cs="Times New Roman"/>
          <w:szCs w:val="24"/>
        </w:rPr>
        <w:t>申报</w:t>
      </w:r>
      <w:r w:rsidRPr="006F5E13">
        <w:rPr>
          <w:rFonts w:ascii="Times New Roman" w:eastAsiaTheme="minorEastAsia" w:hAnsi="Times New Roman" w:cs="Times New Roman"/>
          <w:szCs w:val="24"/>
        </w:rPr>
        <w:t>的基本要求。</w:t>
      </w:r>
    </w:p>
    <w:p w14:paraId="47A515F0" w14:textId="77777777" w:rsidR="00243788" w:rsidRPr="006F5E13" w:rsidRDefault="00243788" w:rsidP="00E1412F">
      <w:pPr>
        <w:pStyle w:val="48"/>
        <w:spacing w:line="312" w:lineRule="auto"/>
        <w:ind w:firstLineChars="0" w:firstLine="0"/>
        <w:rPr>
          <w:rFonts w:ascii="Times New Roman" w:eastAsiaTheme="minorEastAsia" w:hAnsi="Times New Roman" w:cs="Times New Roman"/>
          <w:b/>
          <w:szCs w:val="24"/>
        </w:rPr>
      </w:pPr>
      <w:r w:rsidRPr="006F5E13">
        <w:rPr>
          <w:rFonts w:ascii="Times New Roman" w:eastAsiaTheme="minorEastAsia" w:hAnsi="Times New Roman" w:cs="Times New Roman"/>
          <w:b/>
          <w:szCs w:val="24"/>
        </w:rPr>
        <w:t>二、评审机构</w:t>
      </w:r>
      <w:r w:rsidR="00AD3E28" w:rsidRPr="006F5E13">
        <w:rPr>
          <w:rFonts w:ascii="Times New Roman" w:eastAsiaTheme="minorEastAsia" w:hAnsi="Times New Roman" w:cs="Times New Roman"/>
          <w:b/>
          <w:szCs w:val="24"/>
        </w:rPr>
        <w:t>与原则</w:t>
      </w:r>
    </w:p>
    <w:p w14:paraId="23476969" w14:textId="77777777" w:rsidR="00AD3E28" w:rsidRPr="006F5E13" w:rsidRDefault="00AD3E2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6F5E13">
        <w:rPr>
          <w:rFonts w:ascii="Times New Roman" w:eastAsiaTheme="minorEastAsia" w:hAnsi="Times New Roman" w:cs="Times New Roman"/>
          <w:szCs w:val="24"/>
        </w:rPr>
        <w:t>1</w:t>
      </w:r>
      <w:r w:rsidRPr="006F5E13">
        <w:rPr>
          <w:rFonts w:ascii="Times New Roman" w:eastAsiaTheme="minorEastAsia" w:hAnsi="Times New Roman" w:cs="Times New Roman"/>
          <w:szCs w:val="24"/>
        </w:rPr>
        <w:t>、评审机构</w:t>
      </w:r>
    </w:p>
    <w:p w14:paraId="05A3B717" w14:textId="77777777" w:rsidR="00FA024E" w:rsidRPr="006F5E13" w:rsidRDefault="00AD3E2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6F5E13">
        <w:rPr>
          <w:rFonts w:ascii="Times New Roman" w:eastAsiaTheme="minorEastAsia" w:hAnsi="Times New Roman" w:cs="Times New Roman"/>
          <w:szCs w:val="24"/>
        </w:rPr>
        <w:t>（</w:t>
      </w:r>
      <w:r w:rsidRPr="006F5E13">
        <w:rPr>
          <w:rFonts w:ascii="Times New Roman" w:eastAsiaTheme="minorEastAsia" w:hAnsi="Times New Roman" w:cs="Times New Roman"/>
          <w:szCs w:val="24"/>
        </w:rPr>
        <w:t>1</w:t>
      </w:r>
      <w:r w:rsidRPr="006F5E13">
        <w:rPr>
          <w:rFonts w:ascii="Times New Roman" w:eastAsiaTheme="minorEastAsia" w:hAnsi="Times New Roman" w:cs="Times New Roman"/>
          <w:szCs w:val="24"/>
        </w:rPr>
        <w:t>）</w:t>
      </w:r>
      <w:r w:rsidR="00243788" w:rsidRPr="006F5E13">
        <w:rPr>
          <w:rFonts w:ascii="Times New Roman" w:eastAsiaTheme="minorEastAsia" w:hAnsi="Times New Roman" w:cs="Times New Roman"/>
          <w:szCs w:val="24"/>
        </w:rPr>
        <w:t>由院奖学金评审领导小组负责</w:t>
      </w:r>
      <w:r w:rsidR="00A10EAF" w:rsidRPr="006F5E13">
        <w:rPr>
          <w:rFonts w:ascii="Times New Roman" w:eastAsiaTheme="minorEastAsia" w:hAnsi="Times New Roman" w:cs="Times New Roman"/>
          <w:szCs w:val="24"/>
        </w:rPr>
        <w:t>研究生教育基金会奖学金</w:t>
      </w:r>
      <w:r w:rsidR="00243788" w:rsidRPr="006F5E13">
        <w:rPr>
          <w:rFonts w:ascii="Times New Roman" w:eastAsiaTheme="minorEastAsia" w:hAnsi="Times New Roman" w:cs="Times New Roman"/>
          <w:szCs w:val="24"/>
        </w:rPr>
        <w:t>评定实施细则的制定以及申诉的受理；</w:t>
      </w:r>
    </w:p>
    <w:p w14:paraId="74B3ADF1" w14:textId="77777777" w:rsidR="00243788" w:rsidRPr="006F5E13" w:rsidRDefault="00AD3E28" w:rsidP="00AD3E28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6F5E13">
        <w:rPr>
          <w:rFonts w:ascii="Times New Roman" w:eastAsiaTheme="minorEastAsia" w:hAnsi="Times New Roman" w:cs="Times New Roman"/>
          <w:szCs w:val="24"/>
        </w:rPr>
        <w:t>（</w:t>
      </w:r>
      <w:r w:rsidRPr="006F5E13">
        <w:rPr>
          <w:rFonts w:ascii="Times New Roman" w:eastAsiaTheme="minorEastAsia" w:hAnsi="Times New Roman" w:cs="Times New Roman"/>
          <w:szCs w:val="24"/>
        </w:rPr>
        <w:t>2</w:t>
      </w:r>
      <w:r w:rsidRPr="006F5E13">
        <w:rPr>
          <w:rFonts w:ascii="Times New Roman" w:eastAsiaTheme="minorEastAsia" w:hAnsi="Times New Roman" w:cs="Times New Roman"/>
          <w:szCs w:val="24"/>
        </w:rPr>
        <w:t>）</w:t>
      </w:r>
      <w:r w:rsidR="00A10EAF" w:rsidRPr="006F5E13">
        <w:rPr>
          <w:rFonts w:ascii="Times New Roman" w:eastAsiaTheme="minorEastAsia" w:hAnsi="Times New Roman" w:cs="Times New Roman" w:hint="eastAsia"/>
          <w:szCs w:val="24"/>
        </w:rPr>
        <w:t>由</w:t>
      </w:r>
      <w:r w:rsidR="00243788" w:rsidRPr="006F5E13">
        <w:rPr>
          <w:rFonts w:ascii="Times New Roman" w:eastAsiaTheme="minorEastAsia" w:hAnsi="Times New Roman" w:cs="Times New Roman"/>
          <w:szCs w:val="24"/>
        </w:rPr>
        <w:t>院教育基金会奖学金评审委员会负责具体的教育基金会奖学金评</w:t>
      </w:r>
      <w:r w:rsidR="00FB7360" w:rsidRPr="006F5E13">
        <w:rPr>
          <w:rFonts w:ascii="Times New Roman" w:eastAsiaTheme="minorEastAsia" w:hAnsi="Times New Roman" w:cs="Times New Roman"/>
          <w:szCs w:val="24"/>
        </w:rPr>
        <w:t>审。评委</w:t>
      </w:r>
      <w:r w:rsidR="00A10EAF" w:rsidRPr="006F5E13">
        <w:rPr>
          <w:rFonts w:ascii="Times New Roman" w:eastAsiaTheme="minorEastAsia" w:hAnsi="Times New Roman" w:cs="Times New Roman"/>
          <w:szCs w:val="24"/>
        </w:rPr>
        <w:t>由院学办从</w:t>
      </w:r>
      <w:r w:rsidR="00243788" w:rsidRPr="006F5E13">
        <w:rPr>
          <w:rFonts w:ascii="Times New Roman" w:eastAsiaTheme="minorEastAsia" w:hAnsi="Times New Roman" w:cs="Times New Roman"/>
          <w:szCs w:val="24"/>
        </w:rPr>
        <w:t>《生医学院奖学金评审办法》规定的</w:t>
      </w:r>
      <w:r w:rsidR="00187117" w:rsidRPr="006F5E13">
        <w:rPr>
          <w:rFonts w:ascii="Times New Roman" w:eastAsiaTheme="minorEastAsia" w:hAnsi="Times New Roman" w:cs="Times New Roman" w:hint="eastAsia"/>
          <w:szCs w:val="24"/>
        </w:rPr>
        <w:t>评审</w:t>
      </w:r>
      <w:r w:rsidR="00187117" w:rsidRPr="006F5E13">
        <w:rPr>
          <w:rFonts w:ascii="Times New Roman" w:eastAsiaTheme="minorEastAsia" w:hAnsi="Times New Roman" w:cs="Times New Roman"/>
          <w:szCs w:val="24"/>
        </w:rPr>
        <w:t>教师</w:t>
      </w:r>
      <w:r w:rsidR="00243788" w:rsidRPr="006F5E13">
        <w:rPr>
          <w:rFonts w:ascii="Times New Roman" w:eastAsiaTheme="minorEastAsia" w:hAnsi="Times New Roman" w:cs="Times New Roman"/>
          <w:szCs w:val="24"/>
        </w:rPr>
        <w:t>库内</w:t>
      </w:r>
      <w:r w:rsidR="00B544B2" w:rsidRPr="006F5E13">
        <w:rPr>
          <w:rFonts w:ascii="Times New Roman" w:eastAsiaTheme="minorEastAsia" w:hAnsi="Times New Roman" w:cs="Times New Roman" w:hint="eastAsia"/>
          <w:szCs w:val="24"/>
        </w:rPr>
        <w:t>随机</w:t>
      </w:r>
      <w:r w:rsidR="00A10EAF" w:rsidRPr="006F5E13">
        <w:rPr>
          <w:rFonts w:ascii="Times New Roman" w:eastAsiaTheme="minorEastAsia" w:hAnsi="Times New Roman" w:cs="Times New Roman"/>
          <w:szCs w:val="24"/>
        </w:rPr>
        <w:t>邀请</w:t>
      </w:r>
      <w:r w:rsidR="00243788" w:rsidRPr="006F5E13">
        <w:rPr>
          <w:rFonts w:ascii="Times New Roman" w:eastAsiaTheme="minorEastAsia" w:hAnsi="Times New Roman" w:cs="Times New Roman"/>
          <w:szCs w:val="24"/>
        </w:rPr>
        <w:t>，评委会秘书由研究生辅导员担任</w:t>
      </w:r>
      <w:r w:rsidR="00FB7360" w:rsidRPr="006F5E13">
        <w:rPr>
          <w:rFonts w:ascii="Times New Roman" w:eastAsiaTheme="minorEastAsia" w:hAnsi="Times New Roman" w:cs="Times New Roman"/>
          <w:szCs w:val="24"/>
        </w:rPr>
        <w:t>。</w:t>
      </w:r>
    </w:p>
    <w:p w14:paraId="2C24E66C" w14:textId="77777777" w:rsidR="00AD3E28" w:rsidRPr="006F5E13" w:rsidRDefault="00AD3E28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6F5E13">
        <w:rPr>
          <w:rFonts w:ascii="Times New Roman" w:eastAsiaTheme="minorEastAsia" w:hAnsi="Times New Roman" w:cs="Times New Roman"/>
          <w:szCs w:val="24"/>
        </w:rPr>
        <w:t>2</w:t>
      </w:r>
      <w:r w:rsidRPr="006F5E13">
        <w:rPr>
          <w:rFonts w:ascii="Times New Roman" w:eastAsiaTheme="minorEastAsia" w:hAnsi="Times New Roman" w:cs="Times New Roman"/>
          <w:szCs w:val="24"/>
        </w:rPr>
        <w:t>、评审原则</w:t>
      </w:r>
    </w:p>
    <w:p w14:paraId="1EA8780E" w14:textId="77777777" w:rsidR="004001A6" w:rsidRPr="006F5E13" w:rsidRDefault="004001A6" w:rsidP="004001A6">
      <w:pPr>
        <w:spacing w:line="312" w:lineRule="auto"/>
        <w:ind w:firstLine="480"/>
      </w:pPr>
      <w:r w:rsidRPr="006F5E13">
        <w:t>按附件</w:t>
      </w:r>
      <w:r w:rsidR="00FE189E" w:rsidRPr="006F5E13">
        <w:t>2</w:t>
      </w:r>
      <w:r w:rsidRPr="006F5E13">
        <w:t>《</w:t>
      </w:r>
      <w:r w:rsidR="00FE189E" w:rsidRPr="006F5E13">
        <w:rPr>
          <w:rFonts w:hint="eastAsia"/>
          <w:kern w:val="0"/>
        </w:rPr>
        <w:t>东南大学生物科学与医学工程学院奖学金评审计分标准</w:t>
      </w:r>
      <w:r w:rsidRPr="006F5E13">
        <w:t>》得出学生的各</w:t>
      </w:r>
      <w:r w:rsidRPr="006F5E13">
        <w:rPr>
          <w:rFonts w:hint="eastAsia"/>
        </w:rPr>
        <w:t>方面</w:t>
      </w:r>
      <w:r w:rsidRPr="006F5E13">
        <w:t>成绩</w:t>
      </w:r>
      <w:r w:rsidRPr="006F5E13">
        <w:rPr>
          <w:rFonts w:hint="eastAsia"/>
        </w:rPr>
        <w:t>，</w:t>
      </w:r>
      <w:r w:rsidRPr="006F5E13">
        <w:t>加权计算后得出总分</w:t>
      </w:r>
      <w:r w:rsidRPr="006F5E13">
        <w:rPr>
          <w:rFonts w:hint="eastAsia"/>
        </w:rPr>
        <w:t>，根据</w:t>
      </w:r>
      <w:r w:rsidRPr="006F5E13">
        <w:t>总分的高低确定拟获奖人选</w:t>
      </w:r>
      <w:r w:rsidRPr="006F5E13">
        <w:rPr>
          <w:rFonts w:hint="eastAsia"/>
        </w:rPr>
        <w:t>。</w:t>
      </w:r>
    </w:p>
    <w:p w14:paraId="40127B1E" w14:textId="77777777" w:rsidR="00E972E9" w:rsidRPr="006F5E13" w:rsidRDefault="00E972E9" w:rsidP="00E972E9">
      <w:pPr>
        <w:spacing w:line="312" w:lineRule="auto"/>
        <w:ind w:firstLine="480"/>
        <w:rPr>
          <w:color w:val="000000" w:themeColor="text1"/>
        </w:rPr>
      </w:pPr>
      <w:r w:rsidRPr="006F5E13">
        <w:rPr>
          <w:color w:val="000000" w:themeColor="text1"/>
        </w:rPr>
        <w:t>硕士生一年级：总分</w:t>
      </w:r>
      <w:r w:rsidRPr="006F5E13">
        <w:rPr>
          <w:color w:val="000000" w:themeColor="text1"/>
        </w:rPr>
        <w:t>=</w:t>
      </w:r>
      <w:r w:rsidRPr="006F5E13">
        <w:rPr>
          <w:color w:val="000000" w:themeColor="text1"/>
        </w:rPr>
        <w:t>学习成绩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color w:val="000000" w:themeColor="text1"/>
        </w:rPr>
        <w:t>0.8</w:t>
      </w:r>
      <w:r w:rsidRPr="006F5E13">
        <w:rPr>
          <w:rFonts w:hint="eastAsia"/>
          <w:color w:val="000000" w:themeColor="text1"/>
        </w:rPr>
        <w:t>+</w:t>
      </w:r>
      <w:r w:rsidRPr="006F5E13">
        <w:rPr>
          <w:color w:val="000000" w:themeColor="text1"/>
        </w:rPr>
        <w:t>科研活动类成绩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color w:val="000000" w:themeColor="text1"/>
        </w:rPr>
        <w:t>0.1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ascii="Times New Roman" w:hAnsi="Times New Roman" w:cs="Times New Roman"/>
          <w:color w:val="000000" w:themeColor="text1"/>
          <w:szCs w:val="24"/>
        </w:rPr>
        <w:t>学生工作及社会实践</w:t>
      </w:r>
      <w:r w:rsidRPr="006F5E13">
        <w:rPr>
          <w:color w:val="000000" w:themeColor="text1"/>
        </w:rPr>
        <w:t>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rFonts w:hint="eastAsia"/>
          <w:color w:val="000000" w:themeColor="text1"/>
        </w:rPr>
        <w:t>0.</w:t>
      </w:r>
      <w:r w:rsidRPr="006F5E13">
        <w:rPr>
          <w:color w:val="000000" w:themeColor="text1"/>
        </w:rPr>
        <w:t>1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学科</w:t>
      </w:r>
      <w:r w:rsidRPr="006F5E13">
        <w:rPr>
          <w:color w:val="000000" w:themeColor="text1"/>
        </w:rPr>
        <w:t>竞赛类加分</w:t>
      </w:r>
      <w:r w:rsidRPr="006F5E13">
        <w:rPr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保研加分（</w:t>
      </w:r>
      <w:r w:rsidRPr="006F5E13">
        <w:rPr>
          <w:rFonts w:hint="eastAsia"/>
          <w:color w:val="000000" w:themeColor="text1"/>
        </w:rPr>
        <w:t>0.5</w:t>
      </w:r>
      <w:r w:rsidRPr="006F5E13">
        <w:rPr>
          <w:rFonts w:hint="eastAsia"/>
          <w:color w:val="000000" w:themeColor="text1"/>
        </w:rPr>
        <w:t>分）</w:t>
      </w:r>
    </w:p>
    <w:p w14:paraId="2009F30F" w14:textId="77777777" w:rsidR="00E972E9" w:rsidRPr="006F5E13" w:rsidRDefault="00E972E9" w:rsidP="00E972E9">
      <w:pPr>
        <w:spacing w:line="312" w:lineRule="auto"/>
        <w:ind w:firstLine="480"/>
        <w:rPr>
          <w:color w:val="000000" w:themeColor="text1"/>
        </w:rPr>
      </w:pPr>
      <w:r w:rsidRPr="006F5E13">
        <w:rPr>
          <w:color w:val="000000" w:themeColor="text1"/>
        </w:rPr>
        <w:t>硕士生其他年级</w:t>
      </w:r>
      <w:r w:rsidRPr="006F5E13">
        <w:rPr>
          <w:rFonts w:hint="eastAsia"/>
          <w:color w:val="000000" w:themeColor="text1"/>
        </w:rPr>
        <w:t>：</w:t>
      </w:r>
      <w:r w:rsidRPr="006F5E13">
        <w:rPr>
          <w:color w:val="000000" w:themeColor="text1"/>
        </w:rPr>
        <w:t>总分</w:t>
      </w:r>
      <w:r w:rsidRPr="006F5E13">
        <w:rPr>
          <w:rFonts w:hint="eastAsia"/>
          <w:color w:val="000000" w:themeColor="text1"/>
        </w:rPr>
        <w:t>=</w:t>
      </w:r>
      <w:r w:rsidRPr="006F5E13">
        <w:rPr>
          <w:color w:val="000000" w:themeColor="text1"/>
        </w:rPr>
        <w:t>学习成绩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color w:val="000000" w:themeColor="text1"/>
        </w:rPr>
        <w:t>0.4</w:t>
      </w:r>
      <w:r w:rsidRPr="006F5E13">
        <w:rPr>
          <w:rFonts w:hint="eastAsia"/>
          <w:color w:val="000000" w:themeColor="text1"/>
        </w:rPr>
        <w:t>+</w:t>
      </w:r>
      <w:r w:rsidRPr="006F5E13">
        <w:rPr>
          <w:color w:val="000000" w:themeColor="text1"/>
        </w:rPr>
        <w:t>科研活动类成绩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color w:val="000000" w:themeColor="text1"/>
        </w:rPr>
        <w:t>0.4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ascii="Times New Roman" w:hAnsi="Times New Roman" w:cs="Times New Roman"/>
          <w:color w:val="000000" w:themeColor="text1"/>
          <w:szCs w:val="24"/>
        </w:rPr>
        <w:t>学生工作及社会实践</w:t>
      </w:r>
      <w:r w:rsidRPr="006F5E13">
        <w:rPr>
          <w:color w:val="000000" w:themeColor="text1"/>
        </w:rPr>
        <w:t>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rFonts w:hint="eastAsia"/>
          <w:color w:val="000000" w:themeColor="text1"/>
        </w:rPr>
        <w:t>0.</w:t>
      </w:r>
      <w:r w:rsidRPr="006F5E13">
        <w:rPr>
          <w:color w:val="000000" w:themeColor="text1"/>
        </w:rPr>
        <w:t>2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学科</w:t>
      </w:r>
      <w:r w:rsidRPr="006F5E13">
        <w:rPr>
          <w:color w:val="000000" w:themeColor="text1"/>
        </w:rPr>
        <w:t>竞赛类加分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升学本院加分</w:t>
      </w:r>
    </w:p>
    <w:p w14:paraId="38BE5307" w14:textId="77777777" w:rsidR="00E972E9" w:rsidRPr="006F5E13" w:rsidRDefault="00E972E9" w:rsidP="00E972E9">
      <w:pPr>
        <w:spacing w:line="312" w:lineRule="auto"/>
        <w:ind w:firstLine="480"/>
        <w:rPr>
          <w:color w:val="000000" w:themeColor="text1"/>
        </w:rPr>
      </w:pPr>
      <w:r w:rsidRPr="006F5E13">
        <w:rPr>
          <w:color w:val="000000" w:themeColor="text1"/>
        </w:rPr>
        <w:t>博士生一年级</w:t>
      </w:r>
      <w:r w:rsidRPr="006F5E13">
        <w:rPr>
          <w:rFonts w:hint="eastAsia"/>
          <w:color w:val="000000" w:themeColor="text1"/>
        </w:rPr>
        <w:t>：</w:t>
      </w:r>
      <w:r w:rsidRPr="006F5E13">
        <w:rPr>
          <w:color w:val="000000" w:themeColor="text1"/>
        </w:rPr>
        <w:t>总分</w:t>
      </w:r>
      <w:r w:rsidRPr="006F5E13">
        <w:rPr>
          <w:rFonts w:hint="eastAsia"/>
          <w:color w:val="000000" w:themeColor="text1"/>
        </w:rPr>
        <w:t>=</w:t>
      </w:r>
      <w:r w:rsidRPr="006F5E13">
        <w:rPr>
          <w:color w:val="000000" w:themeColor="text1"/>
        </w:rPr>
        <w:t>科研活动类成绩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color w:val="000000" w:themeColor="text1"/>
        </w:rPr>
        <w:t>0.8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ascii="Times New Roman" w:hAnsi="Times New Roman" w:cs="Times New Roman"/>
          <w:color w:val="000000" w:themeColor="text1"/>
          <w:szCs w:val="24"/>
        </w:rPr>
        <w:t>学生工作及社会实践</w:t>
      </w:r>
      <w:r w:rsidRPr="006F5E13">
        <w:rPr>
          <w:color w:val="000000" w:themeColor="text1"/>
        </w:rPr>
        <w:t>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rFonts w:hint="eastAsia"/>
          <w:color w:val="000000" w:themeColor="text1"/>
        </w:rPr>
        <w:t>0.</w:t>
      </w:r>
      <w:r w:rsidRPr="006F5E13">
        <w:rPr>
          <w:color w:val="000000" w:themeColor="text1"/>
        </w:rPr>
        <w:t>2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学科</w:t>
      </w:r>
      <w:r w:rsidRPr="006F5E13">
        <w:rPr>
          <w:color w:val="000000" w:themeColor="text1"/>
        </w:rPr>
        <w:t>竞赛类加分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直博</w:t>
      </w:r>
      <w:r w:rsidRPr="006F5E13">
        <w:rPr>
          <w:rFonts w:hint="eastAsia"/>
          <w:color w:val="000000" w:themeColor="text1"/>
        </w:rPr>
        <w:t>/</w:t>
      </w:r>
      <w:r w:rsidRPr="006F5E13">
        <w:rPr>
          <w:rFonts w:hint="eastAsia"/>
          <w:color w:val="000000" w:themeColor="text1"/>
        </w:rPr>
        <w:t>硕博连读加分（</w:t>
      </w:r>
      <w:r w:rsidRPr="006F5E13">
        <w:rPr>
          <w:rFonts w:hint="eastAsia"/>
          <w:color w:val="000000" w:themeColor="text1"/>
        </w:rPr>
        <w:t>0.5</w:t>
      </w:r>
      <w:r w:rsidRPr="006F5E13">
        <w:rPr>
          <w:rFonts w:hint="eastAsia"/>
          <w:color w:val="000000" w:themeColor="text1"/>
        </w:rPr>
        <w:t>分）</w:t>
      </w:r>
    </w:p>
    <w:p w14:paraId="7883FF71" w14:textId="77777777" w:rsidR="00E972E9" w:rsidRPr="00437B0E" w:rsidRDefault="00E972E9" w:rsidP="00E972E9">
      <w:pPr>
        <w:spacing w:line="312" w:lineRule="auto"/>
        <w:ind w:firstLine="480"/>
        <w:rPr>
          <w:color w:val="000000" w:themeColor="text1"/>
        </w:rPr>
      </w:pPr>
      <w:r w:rsidRPr="006F5E13">
        <w:rPr>
          <w:color w:val="000000" w:themeColor="text1"/>
        </w:rPr>
        <w:t>博士生其他年级</w:t>
      </w:r>
      <w:r w:rsidRPr="006F5E13">
        <w:rPr>
          <w:rFonts w:hint="eastAsia"/>
          <w:color w:val="000000" w:themeColor="text1"/>
        </w:rPr>
        <w:t>：</w:t>
      </w:r>
      <w:r w:rsidRPr="006F5E13">
        <w:rPr>
          <w:color w:val="000000" w:themeColor="text1"/>
        </w:rPr>
        <w:t>总分</w:t>
      </w:r>
      <w:r w:rsidRPr="006F5E13">
        <w:rPr>
          <w:rFonts w:hint="eastAsia"/>
          <w:color w:val="000000" w:themeColor="text1"/>
        </w:rPr>
        <w:t>=</w:t>
      </w:r>
      <w:r w:rsidRPr="006F5E13">
        <w:rPr>
          <w:color w:val="000000" w:themeColor="text1"/>
        </w:rPr>
        <w:t>科研活动类成绩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color w:val="000000" w:themeColor="text1"/>
        </w:rPr>
        <w:t>0.8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ascii="Times New Roman" w:hAnsi="Times New Roman" w:cs="Times New Roman"/>
          <w:color w:val="000000" w:themeColor="text1"/>
          <w:szCs w:val="24"/>
        </w:rPr>
        <w:t>学生工作及社会实践</w:t>
      </w:r>
      <w:r w:rsidRPr="006F5E13">
        <w:rPr>
          <w:color w:val="000000" w:themeColor="text1"/>
        </w:rPr>
        <w:t>类成绩</w:t>
      </w:r>
      <w:r w:rsidRPr="006F5E13">
        <w:rPr>
          <w:rFonts w:hint="eastAsia"/>
          <w:color w:val="000000" w:themeColor="text1"/>
        </w:rPr>
        <w:t>×</w:t>
      </w:r>
      <w:r w:rsidRPr="006F5E13">
        <w:rPr>
          <w:rFonts w:hint="eastAsia"/>
          <w:color w:val="000000" w:themeColor="text1"/>
        </w:rPr>
        <w:t>0.</w:t>
      </w:r>
      <w:r w:rsidRPr="006F5E13">
        <w:rPr>
          <w:color w:val="000000" w:themeColor="text1"/>
        </w:rPr>
        <w:t>2</w:t>
      </w:r>
      <w:r w:rsidRPr="006F5E13">
        <w:rPr>
          <w:rFonts w:hint="eastAsia"/>
          <w:color w:val="000000" w:themeColor="text1"/>
        </w:rPr>
        <w:t>+</w:t>
      </w:r>
      <w:r w:rsidRPr="006F5E13">
        <w:rPr>
          <w:rFonts w:hint="eastAsia"/>
          <w:color w:val="000000" w:themeColor="text1"/>
        </w:rPr>
        <w:t>学科</w:t>
      </w:r>
      <w:r w:rsidRPr="006F5E13">
        <w:rPr>
          <w:color w:val="000000" w:themeColor="text1"/>
        </w:rPr>
        <w:t>竞赛类加分</w:t>
      </w:r>
      <w:bookmarkStart w:id="0" w:name="_GoBack"/>
      <w:bookmarkEnd w:id="0"/>
    </w:p>
    <w:p w14:paraId="7AEB9253" w14:textId="77777777" w:rsidR="00A1064C" w:rsidRPr="00AD3E28" w:rsidRDefault="00AD3E28" w:rsidP="00E1412F">
      <w:pPr>
        <w:pStyle w:val="48"/>
        <w:spacing w:line="312" w:lineRule="auto"/>
        <w:ind w:firstLineChars="0" w:firstLine="0"/>
        <w:rPr>
          <w:rFonts w:ascii="Times New Roman" w:eastAsiaTheme="minorEastAsia" w:hAnsi="Times New Roman" w:cs="Times New Roman"/>
          <w:b/>
          <w:szCs w:val="24"/>
        </w:rPr>
      </w:pPr>
      <w:r>
        <w:rPr>
          <w:rFonts w:ascii="Times New Roman" w:eastAsiaTheme="minorEastAsia" w:hAnsi="Times New Roman" w:cs="Times New Roman" w:hint="eastAsia"/>
          <w:b/>
          <w:szCs w:val="24"/>
        </w:rPr>
        <w:lastRenderedPageBreak/>
        <w:t>三</w:t>
      </w:r>
      <w:r w:rsidR="00A1064C" w:rsidRPr="00AD3E28">
        <w:rPr>
          <w:rFonts w:ascii="Times New Roman" w:eastAsiaTheme="minorEastAsia" w:hAnsi="Times New Roman" w:cs="Times New Roman"/>
          <w:b/>
          <w:szCs w:val="24"/>
        </w:rPr>
        <w:t>、评定程序</w:t>
      </w:r>
    </w:p>
    <w:p w14:paraId="3A597928" w14:textId="77777777" w:rsidR="00A1064C" w:rsidRPr="007E1607" w:rsidRDefault="00A1064C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1</w:t>
      </w:r>
      <w:r w:rsidRPr="00AD3E28">
        <w:rPr>
          <w:rFonts w:ascii="Times New Roman" w:eastAsiaTheme="minorEastAsia" w:hAnsi="Times New Roman" w:cs="Times New Roman"/>
          <w:szCs w:val="24"/>
        </w:rPr>
        <w:t>、院学办发布评选通知，符合评定资格的研究生在规定时间内提出申请，并填写</w:t>
      </w:r>
      <w:r w:rsidR="00A10EAF">
        <w:rPr>
          <w:rFonts w:ascii="Times New Roman" w:eastAsiaTheme="minorEastAsia" w:hAnsi="Times New Roman" w:cs="Times New Roman" w:hint="eastAsia"/>
          <w:szCs w:val="24"/>
        </w:rPr>
        <w:t>对应</w:t>
      </w:r>
      <w:r w:rsidR="00A10EAF">
        <w:rPr>
          <w:rFonts w:ascii="Times New Roman" w:eastAsiaTheme="minorEastAsia" w:hAnsi="Times New Roman" w:cs="Times New Roman"/>
          <w:szCs w:val="24"/>
        </w:rPr>
        <w:t>的申请</w:t>
      </w:r>
      <w:r w:rsidRPr="00AD3E28">
        <w:rPr>
          <w:rFonts w:ascii="Times New Roman" w:eastAsiaTheme="minorEastAsia" w:hAnsi="Times New Roman" w:cs="Times New Roman"/>
          <w:szCs w:val="24"/>
        </w:rPr>
        <w:t>表格，同时提交相关证明</w:t>
      </w:r>
      <w:r w:rsidRPr="007E1607">
        <w:rPr>
          <w:rFonts w:ascii="Times New Roman" w:eastAsiaTheme="minorEastAsia" w:hAnsi="Times New Roman" w:cs="Times New Roman"/>
          <w:szCs w:val="24"/>
        </w:rPr>
        <w:t>材料至辅导员处，逾期视作自动放弃。</w:t>
      </w:r>
    </w:p>
    <w:p w14:paraId="1589C8E1" w14:textId="77777777" w:rsidR="00D721D3" w:rsidRPr="007E1607" w:rsidRDefault="00D721D3" w:rsidP="00D721D3">
      <w:pPr>
        <w:spacing w:line="312" w:lineRule="auto"/>
        <w:ind w:firstLine="435"/>
      </w:pPr>
      <w:r w:rsidRPr="007E1607">
        <w:rPr>
          <w:rFonts w:ascii="Times New Roman" w:hAnsi="Times New Roman" w:cs="Times New Roman" w:hint="eastAsia"/>
        </w:rPr>
        <w:t>2</w:t>
      </w:r>
      <w:r w:rsidRPr="007E1607">
        <w:rPr>
          <w:rFonts w:ascii="Times New Roman" w:hAnsi="Times New Roman" w:cs="Times New Roman" w:hint="eastAsia"/>
        </w:rPr>
        <w:t>、</w:t>
      </w:r>
      <w:r w:rsidRPr="007E1607">
        <w:rPr>
          <w:rFonts w:ascii="Times New Roman" w:hAnsi="Times New Roman" w:cs="Times New Roman"/>
        </w:rPr>
        <w:t>由</w:t>
      </w:r>
      <w:r w:rsidRPr="007E1607">
        <w:t>院学办根据学校给与的名额</w:t>
      </w:r>
      <w:r w:rsidRPr="007E1607">
        <w:rPr>
          <w:rFonts w:hint="eastAsia"/>
        </w:rPr>
        <w:t>决定硕士各年级的奖学金名额分配方案；</w:t>
      </w:r>
    </w:p>
    <w:p w14:paraId="61EC0EF1" w14:textId="77777777" w:rsidR="00A1064C" w:rsidRPr="007E1607" w:rsidRDefault="00D721D3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7E1607">
        <w:rPr>
          <w:rFonts w:ascii="Times New Roman" w:eastAsiaTheme="minorEastAsia" w:hAnsi="Times New Roman" w:cs="Times New Roman"/>
          <w:szCs w:val="24"/>
        </w:rPr>
        <w:t>3</w:t>
      </w:r>
      <w:r w:rsidR="00A1064C" w:rsidRPr="007E1607">
        <w:rPr>
          <w:rFonts w:ascii="Times New Roman" w:eastAsiaTheme="minorEastAsia" w:hAnsi="Times New Roman" w:cs="Times New Roman"/>
          <w:szCs w:val="24"/>
        </w:rPr>
        <w:t>、</w:t>
      </w:r>
      <w:r w:rsidR="00314DCF" w:rsidRPr="007E1607">
        <w:rPr>
          <w:rFonts w:ascii="Times New Roman" w:eastAsiaTheme="minorEastAsia" w:hAnsi="Times New Roman" w:cs="Times New Roman"/>
          <w:szCs w:val="24"/>
        </w:rPr>
        <w:t>由院学办组织评委会召开评审会议，确定</w:t>
      </w:r>
      <w:r w:rsidRPr="007E1607">
        <w:rPr>
          <w:rFonts w:ascii="Times New Roman" w:eastAsiaTheme="minorEastAsia" w:hAnsi="Times New Roman" w:cs="Times New Roman" w:hint="eastAsia"/>
          <w:szCs w:val="24"/>
        </w:rPr>
        <w:t>各年级</w:t>
      </w:r>
      <w:r w:rsidR="00314DCF" w:rsidRPr="007E1607">
        <w:rPr>
          <w:rFonts w:ascii="Times New Roman" w:eastAsiaTheme="minorEastAsia" w:hAnsi="Times New Roman" w:cs="Times New Roman"/>
          <w:szCs w:val="24"/>
        </w:rPr>
        <w:t>学生的评定名次，并</w:t>
      </w:r>
      <w:r w:rsidR="00AF1870" w:rsidRPr="007E1607">
        <w:rPr>
          <w:rFonts w:ascii="Times New Roman" w:eastAsiaTheme="minorEastAsia" w:hAnsi="Times New Roman" w:cs="Times New Roman"/>
          <w:szCs w:val="24"/>
        </w:rPr>
        <w:t>结合</w:t>
      </w:r>
      <w:r w:rsidR="00314DCF" w:rsidRPr="007E1607">
        <w:rPr>
          <w:rFonts w:ascii="Times New Roman" w:eastAsiaTheme="minorEastAsia" w:hAnsi="Times New Roman" w:cs="Times New Roman"/>
          <w:szCs w:val="24"/>
        </w:rPr>
        <w:t>当年教育基金会奖学金的数量、金额</w:t>
      </w:r>
      <w:r w:rsidR="002327F5" w:rsidRPr="007E1607">
        <w:rPr>
          <w:rFonts w:ascii="Times New Roman" w:eastAsiaTheme="minorEastAsia" w:hAnsi="Times New Roman" w:cs="Times New Roman"/>
          <w:szCs w:val="24"/>
        </w:rPr>
        <w:t>及申请人的意愿</w:t>
      </w:r>
      <w:r w:rsidR="00314DCF" w:rsidRPr="007E1607">
        <w:rPr>
          <w:rFonts w:ascii="Times New Roman" w:eastAsiaTheme="minorEastAsia" w:hAnsi="Times New Roman" w:cs="Times New Roman"/>
          <w:szCs w:val="24"/>
        </w:rPr>
        <w:t>确定拟获奖名单。</w:t>
      </w:r>
    </w:p>
    <w:p w14:paraId="38061E06" w14:textId="77777777" w:rsidR="00574757" w:rsidRPr="00AD3E28" w:rsidRDefault="00D721D3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7E1607">
        <w:rPr>
          <w:rFonts w:ascii="Times New Roman" w:eastAsiaTheme="minorEastAsia" w:hAnsi="Times New Roman" w:cs="Times New Roman"/>
          <w:szCs w:val="24"/>
        </w:rPr>
        <w:t>4</w:t>
      </w:r>
      <w:r w:rsidR="00574757" w:rsidRPr="007E1607">
        <w:rPr>
          <w:rFonts w:ascii="Times New Roman" w:eastAsiaTheme="minorEastAsia" w:hAnsi="Times New Roman" w:cs="Times New Roman"/>
          <w:szCs w:val="24"/>
        </w:rPr>
        <w:t>、对拟获奖名单进行全院公示</w:t>
      </w:r>
      <w:r w:rsidR="00574757" w:rsidRPr="00AD3E28">
        <w:rPr>
          <w:rFonts w:ascii="Times New Roman" w:eastAsiaTheme="minorEastAsia" w:hAnsi="Times New Roman" w:cs="Times New Roman"/>
          <w:szCs w:val="24"/>
        </w:rPr>
        <w:t>，公示时间不少于</w:t>
      </w:r>
      <w:r w:rsidR="00574757" w:rsidRPr="00AD3E28">
        <w:rPr>
          <w:rFonts w:ascii="Times New Roman" w:eastAsiaTheme="minorEastAsia" w:hAnsi="Times New Roman" w:cs="Times New Roman"/>
          <w:szCs w:val="24"/>
        </w:rPr>
        <w:t>3</w:t>
      </w:r>
      <w:r w:rsidR="00574757" w:rsidRPr="00AD3E28">
        <w:rPr>
          <w:rFonts w:ascii="Times New Roman" w:eastAsiaTheme="minorEastAsia" w:hAnsi="Times New Roman" w:cs="Times New Roman"/>
          <w:szCs w:val="24"/>
        </w:rPr>
        <w:t>个工作日。公示期间内有异议者，采用书面方式向院奖学金评审领导小组提出申诉。</w:t>
      </w:r>
    </w:p>
    <w:p w14:paraId="5DBAAA4A" w14:textId="77777777" w:rsidR="00574757" w:rsidRPr="00AD3E28" w:rsidRDefault="00D721D3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>
        <w:rPr>
          <w:rFonts w:ascii="Times New Roman" w:eastAsiaTheme="minorEastAsia" w:hAnsi="Times New Roman" w:cs="Times New Roman"/>
          <w:szCs w:val="24"/>
        </w:rPr>
        <w:t>5</w:t>
      </w:r>
      <w:r w:rsidR="00574757" w:rsidRPr="00AD3E28">
        <w:rPr>
          <w:rFonts w:ascii="Times New Roman" w:eastAsiaTheme="minorEastAsia" w:hAnsi="Times New Roman" w:cs="Times New Roman"/>
          <w:szCs w:val="24"/>
        </w:rPr>
        <w:t>、公示期满后，研究生按要求填写相关表格，连同证明材料上交学校。</w:t>
      </w:r>
    </w:p>
    <w:p w14:paraId="5D23B81D" w14:textId="77777777" w:rsidR="00574757" w:rsidRPr="00AD3E28" w:rsidRDefault="00AD3E28" w:rsidP="00E1412F">
      <w:pPr>
        <w:pStyle w:val="48"/>
        <w:spacing w:line="312" w:lineRule="auto"/>
        <w:ind w:firstLineChars="0" w:firstLine="0"/>
        <w:rPr>
          <w:rFonts w:ascii="Times New Roman" w:eastAsiaTheme="minorEastAsia" w:hAnsi="Times New Roman" w:cs="Times New Roman"/>
          <w:b/>
          <w:szCs w:val="24"/>
        </w:rPr>
      </w:pPr>
      <w:r>
        <w:rPr>
          <w:rFonts w:ascii="Times New Roman" w:eastAsiaTheme="minorEastAsia" w:hAnsi="Times New Roman" w:cs="Times New Roman" w:hint="eastAsia"/>
          <w:b/>
          <w:szCs w:val="24"/>
        </w:rPr>
        <w:t>四</w:t>
      </w:r>
      <w:r w:rsidR="00574757" w:rsidRPr="00AD3E28">
        <w:rPr>
          <w:rFonts w:ascii="Times New Roman" w:eastAsiaTheme="minorEastAsia" w:hAnsi="Times New Roman" w:cs="Times New Roman"/>
          <w:b/>
          <w:szCs w:val="24"/>
        </w:rPr>
        <w:t>、附则</w:t>
      </w:r>
    </w:p>
    <w:p w14:paraId="3E5B2B91" w14:textId="77777777" w:rsidR="00AF1870" w:rsidRPr="00AD3E28" w:rsidRDefault="00AF1870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1</w:t>
      </w:r>
      <w:r w:rsidRPr="00AD3E28">
        <w:rPr>
          <w:rFonts w:ascii="Times New Roman" w:eastAsiaTheme="minorEastAsia" w:hAnsi="Times New Roman" w:cs="Times New Roman"/>
          <w:szCs w:val="24"/>
        </w:rPr>
        <w:t>、因教育基金会奖学金数量、金额及下达时间等不确定因素的影响，</w:t>
      </w:r>
      <w:r w:rsidR="00FA024E" w:rsidRPr="00AD3E28">
        <w:rPr>
          <w:rFonts w:ascii="Times New Roman" w:eastAsiaTheme="minorEastAsia" w:hAnsi="Times New Roman" w:cs="Times New Roman"/>
          <w:szCs w:val="24"/>
        </w:rPr>
        <w:t>院奖学金评审领导小组</w:t>
      </w:r>
      <w:r w:rsidRPr="00AD3E28">
        <w:rPr>
          <w:rFonts w:ascii="Times New Roman" w:eastAsiaTheme="minorEastAsia" w:hAnsi="Times New Roman" w:cs="Times New Roman"/>
          <w:szCs w:val="24"/>
        </w:rPr>
        <w:t>可对当年度评定方案进行调整。</w:t>
      </w:r>
    </w:p>
    <w:p w14:paraId="4AA33D41" w14:textId="77777777" w:rsidR="00574757" w:rsidRPr="00AD3E28" w:rsidRDefault="00AF1870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2</w:t>
      </w:r>
      <w:r w:rsidR="00574757" w:rsidRPr="00AD3E28">
        <w:rPr>
          <w:rFonts w:ascii="Times New Roman" w:eastAsiaTheme="minorEastAsia" w:hAnsi="Times New Roman" w:cs="Times New Roman"/>
          <w:szCs w:val="24"/>
        </w:rPr>
        <w:t>、本条例经生医学院</w:t>
      </w:r>
      <w:r w:rsidR="004633B7">
        <w:rPr>
          <w:rFonts w:ascii="Times New Roman" w:eastAsiaTheme="minorEastAsia" w:hAnsi="Times New Roman" w:cs="Times New Roman" w:hint="eastAsia"/>
          <w:szCs w:val="24"/>
        </w:rPr>
        <w:t>党政</w:t>
      </w:r>
      <w:r w:rsidR="004633B7">
        <w:rPr>
          <w:rFonts w:ascii="Times New Roman" w:eastAsiaTheme="minorEastAsia" w:hAnsi="Times New Roman" w:cs="Times New Roman"/>
          <w:szCs w:val="24"/>
        </w:rPr>
        <w:t>联席会议</w:t>
      </w:r>
      <w:r w:rsidR="00574757" w:rsidRPr="00AD3E28">
        <w:rPr>
          <w:rFonts w:ascii="Times New Roman" w:eastAsiaTheme="minorEastAsia" w:hAnsi="Times New Roman" w:cs="Times New Roman"/>
          <w:szCs w:val="24"/>
        </w:rPr>
        <w:t>讨论通过后生效实施。</w:t>
      </w:r>
    </w:p>
    <w:p w14:paraId="7371CFCF" w14:textId="77777777" w:rsidR="00574757" w:rsidRPr="00AD3E28" w:rsidRDefault="00AF1870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3</w:t>
      </w:r>
      <w:r w:rsidR="00574757" w:rsidRPr="00AD3E28">
        <w:rPr>
          <w:rFonts w:ascii="Times New Roman" w:eastAsiaTheme="minorEastAsia" w:hAnsi="Times New Roman" w:cs="Times New Roman"/>
          <w:szCs w:val="24"/>
        </w:rPr>
        <w:t>、本条例由生医学院学办负责解释。</w:t>
      </w:r>
    </w:p>
    <w:p w14:paraId="703E394C" w14:textId="77777777" w:rsidR="00574757" w:rsidRPr="00AD3E28" w:rsidRDefault="00574757" w:rsidP="00E1412F">
      <w:pPr>
        <w:pStyle w:val="48"/>
        <w:spacing w:line="312" w:lineRule="auto"/>
        <w:rPr>
          <w:rFonts w:ascii="Times New Roman" w:eastAsiaTheme="minorEastAsia" w:hAnsi="Times New Roman" w:cs="Times New Roman"/>
          <w:szCs w:val="24"/>
        </w:rPr>
      </w:pPr>
    </w:p>
    <w:p w14:paraId="1E29179D" w14:textId="77777777" w:rsidR="00574757" w:rsidRPr="00AD3E28" w:rsidRDefault="00574757" w:rsidP="00E1412F">
      <w:pPr>
        <w:pStyle w:val="48"/>
        <w:spacing w:line="312" w:lineRule="auto"/>
        <w:jc w:val="right"/>
        <w:rPr>
          <w:rFonts w:ascii="Times New Roman" w:eastAsiaTheme="minorEastAsia" w:hAnsi="Times New Roman" w:cs="Times New Roman"/>
          <w:szCs w:val="24"/>
        </w:rPr>
      </w:pPr>
      <w:r w:rsidRPr="00AD3E28">
        <w:rPr>
          <w:rFonts w:ascii="Times New Roman" w:eastAsiaTheme="minorEastAsia" w:hAnsi="Times New Roman" w:cs="Times New Roman"/>
          <w:szCs w:val="24"/>
        </w:rPr>
        <w:t>生物科学与医学工程学院</w:t>
      </w:r>
    </w:p>
    <w:p w14:paraId="297BB761" w14:textId="77777777" w:rsidR="00574757" w:rsidRPr="00AD3E28" w:rsidRDefault="00A845B9" w:rsidP="00A845B9">
      <w:pPr>
        <w:pStyle w:val="70"/>
        <w:adjustRightInd w:val="0"/>
        <w:snapToGrid w:val="0"/>
        <w:spacing w:line="312" w:lineRule="auto"/>
        <w:ind w:firstLineChars="200" w:firstLine="420"/>
        <w:jc w:val="right"/>
        <w:rPr>
          <w:rFonts w:eastAsiaTheme="minorEastAsia"/>
        </w:rPr>
      </w:pPr>
      <w:r w:rsidRPr="00A845B9">
        <w:rPr>
          <w:rFonts w:eastAsiaTheme="minorEastAsia" w:hint="eastAsia"/>
        </w:rPr>
        <w:t>二〇</w:t>
      </w:r>
      <w:r w:rsidR="00E972E9">
        <w:rPr>
          <w:rFonts w:eastAsiaTheme="minorEastAsia" w:hint="eastAsia"/>
        </w:rPr>
        <w:t>二二</w:t>
      </w:r>
      <w:r w:rsidRPr="00A845B9">
        <w:rPr>
          <w:rFonts w:eastAsiaTheme="minorEastAsia" w:hint="eastAsia"/>
        </w:rPr>
        <w:t>年</w:t>
      </w:r>
      <w:r w:rsidR="00E972E9">
        <w:rPr>
          <w:rFonts w:eastAsiaTheme="minorEastAsia" w:hint="eastAsia"/>
        </w:rPr>
        <w:t>十</w:t>
      </w:r>
      <w:r w:rsidRPr="00A845B9">
        <w:rPr>
          <w:rFonts w:eastAsiaTheme="minorEastAsia" w:hint="eastAsia"/>
        </w:rPr>
        <w:t>月</w:t>
      </w:r>
      <w:r w:rsidR="00E972E9">
        <w:rPr>
          <w:rFonts w:eastAsiaTheme="minorEastAsia" w:hint="eastAsia"/>
        </w:rPr>
        <w:t>四</w:t>
      </w:r>
      <w:r w:rsidRPr="00A845B9">
        <w:rPr>
          <w:rFonts w:eastAsiaTheme="minorEastAsia" w:hint="eastAsia"/>
        </w:rPr>
        <w:t>日</w:t>
      </w:r>
    </w:p>
    <w:sectPr w:rsidR="00574757" w:rsidRPr="00AD3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FDC46" w14:textId="77777777" w:rsidR="0013226B" w:rsidRDefault="0013226B" w:rsidP="00243788">
      <w:r>
        <w:separator/>
      </w:r>
    </w:p>
  </w:endnote>
  <w:endnote w:type="continuationSeparator" w:id="0">
    <w:p w14:paraId="6F0C999A" w14:textId="77777777" w:rsidR="0013226B" w:rsidRDefault="0013226B" w:rsidP="0024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书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F75CC" w14:textId="77777777" w:rsidR="0013226B" w:rsidRDefault="0013226B" w:rsidP="00243788">
      <w:r>
        <w:separator/>
      </w:r>
    </w:p>
  </w:footnote>
  <w:footnote w:type="continuationSeparator" w:id="0">
    <w:p w14:paraId="2306B16E" w14:textId="77777777" w:rsidR="0013226B" w:rsidRDefault="0013226B" w:rsidP="00243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341"/>
    <w:rsid w:val="0000179A"/>
    <w:rsid w:val="0000588E"/>
    <w:rsid w:val="00021C93"/>
    <w:rsid w:val="00052A54"/>
    <w:rsid w:val="0009371A"/>
    <w:rsid w:val="000A592B"/>
    <w:rsid w:val="000C580E"/>
    <w:rsid w:val="000D6C90"/>
    <w:rsid w:val="000E6DD7"/>
    <w:rsid w:val="00123E2F"/>
    <w:rsid w:val="001267CA"/>
    <w:rsid w:val="0013226B"/>
    <w:rsid w:val="00187117"/>
    <w:rsid w:val="00231275"/>
    <w:rsid w:val="002327F5"/>
    <w:rsid w:val="00243788"/>
    <w:rsid w:val="002477DB"/>
    <w:rsid w:val="00262B9A"/>
    <w:rsid w:val="002B0170"/>
    <w:rsid w:val="002B781B"/>
    <w:rsid w:val="002D7F92"/>
    <w:rsid w:val="002E094B"/>
    <w:rsid w:val="002E23D9"/>
    <w:rsid w:val="00302B52"/>
    <w:rsid w:val="00314DCF"/>
    <w:rsid w:val="003543D5"/>
    <w:rsid w:val="0037038B"/>
    <w:rsid w:val="00377155"/>
    <w:rsid w:val="0038251B"/>
    <w:rsid w:val="003B4E02"/>
    <w:rsid w:val="003B7FE2"/>
    <w:rsid w:val="004001A6"/>
    <w:rsid w:val="004206E2"/>
    <w:rsid w:val="00426F87"/>
    <w:rsid w:val="00437B0E"/>
    <w:rsid w:val="004633B7"/>
    <w:rsid w:val="00483141"/>
    <w:rsid w:val="00483F32"/>
    <w:rsid w:val="00493A58"/>
    <w:rsid w:val="00496C22"/>
    <w:rsid w:val="004A4717"/>
    <w:rsid w:val="004B1958"/>
    <w:rsid w:val="00502B15"/>
    <w:rsid w:val="00516B32"/>
    <w:rsid w:val="00551656"/>
    <w:rsid w:val="00551860"/>
    <w:rsid w:val="00574757"/>
    <w:rsid w:val="00581665"/>
    <w:rsid w:val="00593851"/>
    <w:rsid w:val="005A274D"/>
    <w:rsid w:val="005C5A5D"/>
    <w:rsid w:val="005D0C0E"/>
    <w:rsid w:val="006145F6"/>
    <w:rsid w:val="00620BA2"/>
    <w:rsid w:val="00624762"/>
    <w:rsid w:val="00631D73"/>
    <w:rsid w:val="00633B81"/>
    <w:rsid w:val="00657F4F"/>
    <w:rsid w:val="0067502E"/>
    <w:rsid w:val="00685345"/>
    <w:rsid w:val="006D4CA0"/>
    <w:rsid w:val="006E5D29"/>
    <w:rsid w:val="006E6C3A"/>
    <w:rsid w:val="006F5E13"/>
    <w:rsid w:val="007006E2"/>
    <w:rsid w:val="00724962"/>
    <w:rsid w:val="00741341"/>
    <w:rsid w:val="007648E0"/>
    <w:rsid w:val="00766A96"/>
    <w:rsid w:val="007A16B6"/>
    <w:rsid w:val="007A5D1F"/>
    <w:rsid w:val="007D072C"/>
    <w:rsid w:val="007D74F7"/>
    <w:rsid w:val="007E1607"/>
    <w:rsid w:val="008006DB"/>
    <w:rsid w:val="00815798"/>
    <w:rsid w:val="00840B04"/>
    <w:rsid w:val="008526A2"/>
    <w:rsid w:val="00874D96"/>
    <w:rsid w:val="00887284"/>
    <w:rsid w:val="008B70D6"/>
    <w:rsid w:val="008D24EA"/>
    <w:rsid w:val="008E542D"/>
    <w:rsid w:val="00903C11"/>
    <w:rsid w:val="0091126F"/>
    <w:rsid w:val="00924AC2"/>
    <w:rsid w:val="0099266C"/>
    <w:rsid w:val="009C7EFD"/>
    <w:rsid w:val="009D70C7"/>
    <w:rsid w:val="00A1064C"/>
    <w:rsid w:val="00A10EAF"/>
    <w:rsid w:val="00A43808"/>
    <w:rsid w:val="00A64F7F"/>
    <w:rsid w:val="00A7635D"/>
    <w:rsid w:val="00A845B9"/>
    <w:rsid w:val="00A941F9"/>
    <w:rsid w:val="00AA7AFC"/>
    <w:rsid w:val="00AC2D6B"/>
    <w:rsid w:val="00AD3E28"/>
    <w:rsid w:val="00AF1870"/>
    <w:rsid w:val="00B258FF"/>
    <w:rsid w:val="00B25D7A"/>
    <w:rsid w:val="00B271C5"/>
    <w:rsid w:val="00B46628"/>
    <w:rsid w:val="00B46C33"/>
    <w:rsid w:val="00B544B2"/>
    <w:rsid w:val="00B72481"/>
    <w:rsid w:val="00BA3EC4"/>
    <w:rsid w:val="00BD6801"/>
    <w:rsid w:val="00BE36EB"/>
    <w:rsid w:val="00C10906"/>
    <w:rsid w:val="00C252E8"/>
    <w:rsid w:val="00C333D6"/>
    <w:rsid w:val="00C642E9"/>
    <w:rsid w:val="00C7455E"/>
    <w:rsid w:val="00C77DB4"/>
    <w:rsid w:val="00CA128F"/>
    <w:rsid w:val="00D02897"/>
    <w:rsid w:val="00D146F9"/>
    <w:rsid w:val="00D53245"/>
    <w:rsid w:val="00D54B8A"/>
    <w:rsid w:val="00D628BB"/>
    <w:rsid w:val="00D721D3"/>
    <w:rsid w:val="00D81ACD"/>
    <w:rsid w:val="00D8317D"/>
    <w:rsid w:val="00D85009"/>
    <w:rsid w:val="00DA60BC"/>
    <w:rsid w:val="00DD423F"/>
    <w:rsid w:val="00DD6D58"/>
    <w:rsid w:val="00E1412F"/>
    <w:rsid w:val="00E368D0"/>
    <w:rsid w:val="00E36CAE"/>
    <w:rsid w:val="00E43D67"/>
    <w:rsid w:val="00E76745"/>
    <w:rsid w:val="00E804D1"/>
    <w:rsid w:val="00E9062E"/>
    <w:rsid w:val="00E9085D"/>
    <w:rsid w:val="00E921A8"/>
    <w:rsid w:val="00E972E9"/>
    <w:rsid w:val="00EA5534"/>
    <w:rsid w:val="00EC7E2E"/>
    <w:rsid w:val="00ED7BDE"/>
    <w:rsid w:val="00EE2CE0"/>
    <w:rsid w:val="00EE31B3"/>
    <w:rsid w:val="00EF06D1"/>
    <w:rsid w:val="00F1173D"/>
    <w:rsid w:val="00F15A73"/>
    <w:rsid w:val="00F64167"/>
    <w:rsid w:val="00F83475"/>
    <w:rsid w:val="00F973C8"/>
    <w:rsid w:val="00FA024E"/>
    <w:rsid w:val="00FA363F"/>
    <w:rsid w:val="00FA4DB0"/>
    <w:rsid w:val="00FB1E70"/>
    <w:rsid w:val="00FB7360"/>
    <w:rsid w:val="00FD6244"/>
    <w:rsid w:val="00FE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628BB1"/>
  <w15:chartTrackingRefBased/>
  <w15:docId w15:val="{305FDF11-050F-4B49-B855-887688E7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3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3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3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3788"/>
    <w:rPr>
      <w:sz w:val="18"/>
      <w:szCs w:val="18"/>
    </w:rPr>
  </w:style>
  <w:style w:type="paragraph" w:customStyle="1" w:styleId="62">
    <w:name w:val="样式62"/>
    <w:basedOn w:val="a"/>
    <w:rsid w:val="00243788"/>
    <w:pPr>
      <w:jc w:val="center"/>
      <w:outlineLvl w:val="0"/>
    </w:pPr>
    <w:rPr>
      <w:rFonts w:ascii="黑体" w:eastAsia="黑体" w:hAnsi="宋体" w:cs="宋体"/>
      <w:sz w:val="30"/>
      <w:szCs w:val="30"/>
    </w:rPr>
  </w:style>
  <w:style w:type="paragraph" w:customStyle="1" w:styleId="70">
    <w:name w:val="样式70"/>
    <w:basedOn w:val="a"/>
    <w:rsid w:val="00243788"/>
    <w:pPr>
      <w:spacing w:beforeLines="50" w:before="156" w:afterLines="50" w:after="156" w:line="300" w:lineRule="exact"/>
      <w:jc w:val="center"/>
    </w:pPr>
    <w:rPr>
      <w:rFonts w:ascii="Times New Roman" w:eastAsia="黑体" w:hAnsi="Times New Roman" w:cs="Times New Roman"/>
      <w:szCs w:val="21"/>
    </w:rPr>
  </w:style>
  <w:style w:type="paragraph" w:customStyle="1" w:styleId="48">
    <w:name w:val="样式48"/>
    <w:basedOn w:val="a"/>
    <w:link w:val="48Char"/>
    <w:rsid w:val="00243788"/>
    <w:pPr>
      <w:spacing w:line="300" w:lineRule="exact"/>
      <w:ind w:firstLineChars="200" w:firstLine="420"/>
    </w:pPr>
    <w:rPr>
      <w:rFonts w:ascii="方正书宋简体" w:eastAsia="方正书宋简体" w:hAnsi="宋体" w:cs="宋体"/>
      <w:szCs w:val="21"/>
    </w:rPr>
  </w:style>
  <w:style w:type="character" w:customStyle="1" w:styleId="48Char">
    <w:name w:val="样式48 Char"/>
    <w:basedOn w:val="a0"/>
    <w:link w:val="48"/>
    <w:rsid w:val="00243788"/>
    <w:rPr>
      <w:rFonts w:ascii="方正书宋简体" w:eastAsia="方正书宋简体" w:hAnsi="宋体" w:cs="宋体"/>
      <w:szCs w:val="21"/>
    </w:rPr>
  </w:style>
  <w:style w:type="paragraph" w:styleId="a5">
    <w:name w:val="Balloon Text"/>
    <w:basedOn w:val="a"/>
    <w:link w:val="Char1"/>
    <w:uiPriority w:val="99"/>
    <w:semiHidden/>
    <w:unhideWhenUsed/>
    <w:rsid w:val="003703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03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QIWEI WU</dc:creator>
  <cp:keywords/>
  <dc:description/>
  <cp:lastModifiedBy>WEISIYI</cp:lastModifiedBy>
  <cp:revision>9</cp:revision>
  <cp:lastPrinted>2017-04-06T07:38:00Z</cp:lastPrinted>
  <dcterms:created xsi:type="dcterms:W3CDTF">2017-04-06T07:11:00Z</dcterms:created>
  <dcterms:modified xsi:type="dcterms:W3CDTF">2022-10-05T06:31:00Z</dcterms:modified>
</cp:coreProperties>
</file>