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25" w:rsidRDefault="001616A0" w:rsidP="009E72A9">
      <w:pPr>
        <w:spacing w:line="360" w:lineRule="auto"/>
        <w:ind w:firstLineChars="200"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-942975</wp:posOffset>
            </wp:positionV>
            <wp:extent cx="7581900" cy="10715625"/>
            <wp:effectExtent l="0" t="0" r="0" b="9525"/>
            <wp:wrapNone/>
            <wp:docPr id="1" name="图片 1" descr="F:\中央研究院\校园招聘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中央研究院\校园招聘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A9">
        <w:rPr>
          <w:rFonts w:hint="eastAsia"/>
          <w:b/>
          <w:bCs/>
          <w:sz w:val="28"/>
        </w:rPr>
        <w:t>美的集团</w:t>
      </w:r>
      <w:r w:rsidR="009E72A9">
        <w:rPr>
          <w:rFonts w:hint="eastAsia"/>
          <w:b/>
          <w:bCs/>
          <w:sz w:val="28"/>
        </w:rPr>
        <w:t xml:space="preserve"> </w:t>
      </w:r>
      <w:r w:rsidR="009E72A9">
        <w:rPr>
          <w:rFonts w:hint="eastAsia"/>
          <w:b/>
          <w:bCs/>
          <w:sz w:val="28"/>
        </w:rPr>
        <w:t>创新中心</w:t>
      </w:r>
      <w:r w:rsidR="00844BD0">
        <w:rPr>
          <w:rFonts w:hint="eastAsia"/>
          <w:b/>
          <w:bCs/>
          <w:sz w:val="28"/>
        </w:rPr>
        <w:t>2016</w:t>
      </w:r>
      <w:r w:rsidR="00844BD0">
        <w:rPr>
          <w:rFonts w:hint="eastAsia"/>
          <w:b/>
          <w:bCs/>
          <w:sz w:val="28"/>
        </w:rPr>
        <w:t>届校园招聘</w:t>
      </w:r>
    </w:p>
    <w:p w:rsidR="00952925" w:rsidRPr="002A3997" w:rsidRDefault="00913DBB" w:rsidP="00AD75D8">
      <w:pPr>
        <w:spacing w:line="360" w:lineRule="auto"/>
        <w:ind w:firstLineChars="200" w:firstLine="723"/>
        <w:jc w:val="center"/>
        <w:rPr>
          <w:color w:val="FF0000"/>
          <w:sz w:val="36"/>
          <w:szCs w:val="36"/>
        </w:rPr>
      </w:pPr>
      <w:r w:rsidRPr="002A3997">
        <w:rPr>
          <w:rFonts w:hint="eastAsia"/>
          <w:b/>
          <w:bCs/>
          <w:color w:val="FF0000"/>
          <w:sz w:val="36"/>
          <w:szCs w:val="36"/>
        </w:rPr>
        <w:t>7</w:t>
      </w:r>
      <w:r w:rsidRPr="002A3997">
        <w:rPr>
          <w:rFonts w:hint="eastAsia"/>
          <w:b/>
          <w:bCs/>
          <w:color w:val="FF0000"/>
          <w:sz w:val="36"/>
          <w:szCs w:val="36"/>
        </w:rPr>
        <w:t>月</w:t>
      </w:r>
      <w:r w:rsidRPr="002A3997">
        <w:rPr>
          <w:rFonts w:hint="eastAsia"/>
          <w:b/>
          <w:bCs/>
          <w:color w:val="FF0000"/>
          <w:sz w:val="36"/>
          <w:szCs w:val="36"/>
        </w:rPr>
        <w:t>5-6</w:t>
      </w:r>
      <w:r w:rsidRPr="002A3997">
        <w:rPr>
          <w:rFonts w:hint="eastAsia"/>
          <w:b/>
          <w:bCs/>
          <w:color w:val="FF0000"/>
          <w:sz w:val="36"/>
          <w:szCs w:val="36"/>
        </w:rPr>
        <w:t>日东南大学专场</w:t>
      </w:r>
      <w:r w:rsidR="00A91E53">
        <w:rPr>
          <w:rFonts w:hint="eastAsia"/>
          <w:b/>
          <w:bCs/>
          <w:color w:val="FF0000"/>
          <w:sz w:val="36"/>
          <w:szCs w:val="36"/>
        </w:rPr>
        <w:t>见面会</w:t>
      </w:r>
      <w:r w:rsidRPr="002A3997">
        <w:rPr>
          <w:rFonts w:hint="eastAsia"/>
          <w:b/>
          <w:bCs/>
          <w:color w:val="FF0000"/>
          <w:sz w:val="36"/>
          <w:szCs w:val="36"/>
        </w:rPr>
        <w:t>，</w:t>
      </w:r>
      <w:r w:rsidR="00AD75D8" w:rsidRPr="002A3997">
        <w:rPr>
          <w:rFonts w:hint="eastAsia"/>
          <w:b/>
          <w:bCs/>
          <w:color w:val="FF0000"/>
          <w:sz w:val="36"/>
          <w:szCs w:val="36"/>
        </w:rPr>
        <w:t>不见不散</w:t>
      </w:r>
      <w:r w:rsidRPr="002A3997">
        <w:rPr>
          <w:rFonts w:hint="eastAsia"/>
          <w:b/>
          <w:bCs/>
          <w:color w:val="FF0000"/>
          <w:sz w:val="36"/>
          <w:szCs w:val="36"/>
        </w:rPr>
        <w:t>！</w:t>
      </w:r>
      <w:bookmarkStart w:id="0" w:name="_GoBack"/>
      <w:bookmarkEnd w:id="0"/>
    </w:p>
    <w:p w:rsidR="00952925" w:rsidRPr="00952925" w:rsidRDefault="009E72A9" w:rsidP="0095292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【创新中心</w:t>
      </w:r>
      <w:r w:rsidR="000B44C3">
        <w:rPr>
          <w:rFonts w:hint="eastAsia"/>
          <w:b/>
        </w:rPr>
        <w:t>简介】</w:t>
      </w:r>
    </w:p>
    <w:p w:rsidR="00952925" w:rsidRPr="00952925" w:rsidRDefault="00952925" w:rsidP="00952925">
      <w:pPr>
        <w:spacing w:line="360" w:lineRule="auto"/>
        <w:ind w:firstLineChars="200" w:firstLine="420"/>
      </w:pPr>
      <w:r w:rsidRPr="00952925">
        <w:rPr>
          <w:rFonts w:hint="eastAsia"/>
        </w:rPr>
        <w:t>美的集团</w:t>
      </w:r>
      <w:r w:rsidR="009E72A9">
        <w:rPr>
          <w:rFonts w:hint="eastAsia"/>
        </w:rPr>
        <w:t>创新中心</w:t>
      </w:r>
      <w:r w:rsidRPr="00952925">
        <w:rPr>
          <w:rFonts w:hint="eastAsia"/>
        </w:rPr>
        <w:t>为美的集团旗下核心技术科</w:t>
      </w:r>
      <w:proofErr w:type="gramStart"/>
      <w:r w:rsidRPr="00952925">
        <w:rPr>
          <w:rFonts w:hint="eastAsia"/>
        </w:rPr>
        <w:t>研</w:t>
      </w:r>
      <w:proofErr w:type="gramEnd"/>
      <w:r w:rsidRPr="00952925">
        <w:rPr>
          <w:rFonts w:hint="eastAsia"/>
        </w:rPr>
        <w:t>机构，承担美的集团中长期共性技术、基础性技术和颠覆性技术研究，肩负美的集团技术创新、平台创新、技术战略和体系革新等工作，致力于自主研发创新，构建世界一流创新研发体系。</w:t>
      </w:r>
    </w:p>
    <w:p w:rsidR="00952925" w:rsidRPr="00952925" w:rsidRDefault="00952925" w:rsidP="00952925">
      <w:pPr>
        <w:spacing w:line="360" w:lineRule="auto"/>
        <w:ind w:firstLineChars="200" w:firstLine="420"/>
      </w:pPr>
      <w:r w:rsidRPr="00952925">
        <w:rPr>
          <w:rFonts w:hint="eastAsia"/>
        </w:rPr>
        <w:t>美的集团</w:t>
      </w:r>
      <w:r w:rsidR="009E72A9">
        <w:rPr>
          <w:rFonts w:hint="eastAsia"/>
        </w:rPr>
        <w:t>创新中心</w:t>
      </w:r>
      <w:r w:rsidRPr="00952925">
        <w:rPr>
          <w:rFonts w:hint="eastAsia"/>
        </w:rPr>
        <w:t>的使命是建立世界先进水平的技术研发机构，整合利用全球优势资源，为美的集团在全球的发展服务，支持美的集团的全球经营的战略实施，除总部和中国上海</w:t>
      </w:r>
      <w:r w:rsidR="004C165B">
        <w:rPr>
          <w:rFonts w:hint="eastAsia"/>
        </w:rPr>
        <w:t>、美国路易斯维尔</w:t>
      </w:r>
      <w:r w:rsidRPr="00952925">
        <w:rPr>
          <w:rFonts w:hint="eastAsia"/>
        </w:rPr>
        <w:t>设立研究机构外，未来计划在德国、日本、韩国、新加坡等国家设立海外技术中心，承载着为美的集团创造全球知名品牌提供核心技术支持的使命。</w:t>
      </w:r>
    </w:p>
    <w:p w:rsidR="00952925" w:rsidRPr="00952925" w:rsidRDefault="009E72A9" w:rsidP="00952925">
      <w:pPr>
        <w:spacing w:line="360" w:lineRule="auto"/>
        <w:ind w:firstLineChars="200" w:firstLine="420"/>
      </w:pPr>
      <w:r>
        <w:rPr>
          <w:rFonts w:hint="eastAsia"/>
        </w:rPr>
        <w:t>创新中心</w:t>
      </w:r>
      <w:r w:rsidR="00952925" w:rsidRPr="00952925">
        <w:rPr>
          <w:rFonts w:hint="eastAsia"/>
        </w:rPr>
        <w:t>未来着重于下列领域的技术进行自主研发和创新：家用服务机器人、家庭用人体健康管家、家庭健康水系统、食品营养与健康技术、振动噪音结构、流体技术、热科学技术、材料技术等先行领域。主要职责是研究储备与集团发展密切相关的超前</w:t>
      </w:r>
      <w:r w:rsidR="00952925" w:rsidRPr="00952925">
        <w:t>3-5</w:t>
      </w:r>
      <w:r w:rsidR="00952925" w:rsidRPr="00952925">
        <w:rPr>
          <w:rFonts w:hint="eastAsia"/>
        </w:rPr>
        <w:t>年的技术，同时推进这些技术的产业化转化工作，形成新的高新技术产业。</w:t>
      </w:r>
    </w:p>
    <w:p w:rsidR="00952925" w:rsidRPr="00952925" w:rsidRDefault="000B44C3" w:rsidP="00952925">
      <w:pPr>
        <w:spacing w:line="360" w:lineRule="auto"/>
        <w:ind w:firstLineChars="200" w:firstLine="422"/>
      </w:pPr>
      <w:r>
        <w:rPr>
          <w:rFonts w:hint="eastAsia"/>
          <w:b/>
          <w:bCs/>
        </w:rPr>
        <w:t>【</w:t>
      </w:r>
      <w:r w:rsidR="00952925" w:rsidRPr="00952925">
        <w:rPr>
          <w:rFonts w:hint="eastAsia"/>
          <w:b/>
          <w:bCs/>
        </w:rPr>
        <w:t>招聘需求和方向</w:t>
      </w:r>
      <w:r>
        <w:rPr>
          <w:rFonts w:hint="eastAsia"/>
          <w:b/>
          <w:bCs/>
        </w:rPr>
        <w:t>】</w:t>
      </w:r>
    </w:p>
    <w:p w:rsidR="00952925" w:rsidRDefault="00952925" w:rsidP="00952925">
      <w:pPr>
        <w:spacing w:line="360" w:lineRule="auto"/>
        <w:ind w:firstLineChars="200" w:firstLine="420"/>
      </w:pPr>
      <w:r w:rsidRPr="00952925">
        <w:t>20</w:t>
      </w:r>
      <w:r w:rsidR="0086432D">
        <w:rPr>
          <w:rFonts w:hint="eastAsia"/>
        </w:rPr>
        <w:t>16</w:t>
      </w:r>
      <w:r w:rsidR="003A4A1D">
        <w:rPr>
          <w:rFonts w:hint="eastAsia"/>
        </w:rPr>
        <w:t>年美的集团创新中心</w:t>
      </w:r>
      <w:r w:rsidRPr="00952925">
        <w:rPr>
          <w:rFonts w:hint="eastAsia"/>
        </w:rPr>
        <w:t>计划招聘涉及</w:t>
      </w:r>
      <w:r w:rsidR="009820DB">
        <w:rPr>
          <w:rFonts w:hint="eastAsia"/>
        </w:rPr>
        <w:t>食品健康技术、</w:t>
      </w:r>
      <w:r w:rsidRPr="00952925">
        <w:rPr>
          <w:rFonts w:hint="eastAsia"/>
        </w:rPr>
        <w:t>机器人技术、家庭健康产品技术、力学、热学、材料学等</w:t>
      </w:r>
      <w:r w:rsidRPr="00952925">
        <w:t>13</w:t>
      </w:r>
      <w:r w:rsidRPr="00952925">
        <w:rPr>
          <w:rFonts w:hint="eastAsia"/>
        </w:rPr>
        <w:t>个技术方面的优秀人才，其中</w:t>
      </w:r>
      <w:r w:rsidR="009820DB">
        <w:rPr>
          <w:rFonts w:hint="eastAsia"/>
        </w:rPr>
        <w:t>共需要</w:t>
      </w:r>
      <w:r w:rsidRPr="00952925">
        <w:rPr>
          <w:rFonts w:hint="eastAsia"/>
        </w:rPr>
        <w:t>博士人才</w:t>
      </w:r>
      <w:r w:rsidR="007E7344">
        <w:rPr>
          <w:rFonts w:hint="eastAsia"/>
        </w:rPr>
        <w:t>11</w:t>
      </w:r>
      <w:r w:rsidRPr="00952925">
        <w:rPr>
          <w:rFonts w:hint="eastAsia"/>
        </w:rPr>
        <w:t>人、硕士人才</w:t>
      </w:r>
      <w:r w:rsidR="007E7344">
        <w:rPr>
          <w:rFonts w:hint="eastAsia"/>
        </w:rPr>
        <w:t>24</w:t>
      </w:r>
      <w:r w:rsidRPr="00952925">
        <w:rPr>
          <w:rFonts w:hint="eastAsia"/>
        </w:rPr>
        <w:t>人、本科人才</w:t>
      </w:r>
      <w:r w:rsidR="007E7344">
        <w:rPr>
          <w:rFonts w:hint="eastAsia"/>
        </w:rPr>
        <w:t>9</w:t>
      </w:r>
      <w:r w:rsidRPr="00952925">
        <w:rPr>
          <w:rFonts w:hint="eastAsia"/>
        </w:rPr>
        <w:t>人。</w:t>
      </w:r>
    </w:p>
    <w:p w:rsidR="00952925" w:rsidRDefault="000B44C3" w:rsidP="0095292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</w:t>
      </w:r>
      <w:r w:rsidR="005B0FB5">
        <w:rPr>
          <w:rFonts w:hint="eastAsia"/>
          <w:b/>
        </w:rPr>
        <w:t>16</w:t>
      </w:r>
      <w:r>
        <w:rPr>
          <w:rFonts w:hint="eastAsia"/>
          <w:b/>
        </w:rPr>
        <w:t>年校园招聘需求】</w:t>
      </w:r>
    </w:p>
    <w:tbl>
      <w:tblPr>
        <w:tblW w:w="10320" w:type="dxa"/>
        <w:jc w:val="center"/>
        <w:tblInd w:w="103" w:type="dxa"/>
        <w:tblLook w:val="04A0" w:firstRow="1" w:lastRow="0" w:firstColumn="1" w:lastColumn="0" w:noHBand="0" w:noVBand="1"/>
      </w:tblPr>
      <w:tblGrid>
        <w:gridCol w:w="1080"/>
        <w:gridCol w:w="1080"/>
        <w:gridCol w:w="600"/>
        <w:gridCol w:w="600"/>
        <w:gridCol w:w="600"/>
        <w:gridCol w:w="600"/>
        <w:gridCol w:w="1080"/>
        <w:gridCol w:w="1647"/>
        <w:gridCol w:w="2126"/>
        <w:gridCol w:w="907"/>
      </w:tblGrid>
      <w:tr w:rsidR="00A94ACF" w:rsidRPr="00A94ACF" w:rsidTr="00F22DC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00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00" w:type="dxa"/>
            <w:gridSpan w:val="3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single" w:sz="4" w:space="0" w:color="4F81BD"/>
              <w:left w:val="nil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  <w:p w:rsidR="00A94ACF" w:rsidRPr="00A94ACF" w:rsidRDefault="00A94ACF" w:rsidP="00A94AC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64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12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0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B7DEE8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技术类-研发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健康数据库运行管理及维护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技术类-研发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技术类-研发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饮食及健康管理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营养与食品卫生学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</w:t>
            </w:r>
            <w:proofErr w:type="gramStart"/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少卫生</w:t>
            </w:r>
            <w:proofErr w:type="gramEnd"/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与妇幼保健学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睡眠及健康管理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运动及健康管理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技术类-研发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嵌入式软、硬件设计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集成电路设计与集成系统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医学信息工程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547162">
        <w:trPr>
          <w:trHeight w:val="31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精密仪器及机械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测试计量技术及仪器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技术类-研发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技术类-研发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ACF" w:rsidRPr="00A94ACF" w:rsidTr="00547162">
        <w:trPr>
          <w:trHeight w:val="167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控制理论与控制工程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547162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模式识别与智能系统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95"/>
          <w:jc w:val="center"/>
        </w:trPr>
        <w:tc>
          <w:tcPr>
            <w:tcW w:w="108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家庭水处理技术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295D6B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消费者研究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设计艺术学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一般力学与力学基础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F22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振动噪音</w:t>
            </w:r>
            <w:r w:rsidR="00F22D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热学技术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热能工程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F22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燃热、换热方向</w:t>
            </w:r>
          </w:p>
        </w:tc>
      </w:tr>
      <w:tr w:rsidR="00A94ACF" w:rsidRPr="00A94ACF" w:rsidTr="00F22DC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能源动力类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流体力学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流体机械及工程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电机控制技术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电力电子与电力传动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电工理论与新技术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传感器技术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物理杀菌</w:t>
            </w: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灭菌技术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A94A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ACF" w:rsidRPr="00A94ACF" w:rsidTr="00F22DC0">
        <w:trPr>
          <w:trHeight w:val="495"/>
          <w:jc w:val="center"/>
        </w:trPr>
        <w:tc>
          <w:tcPr>
            <w:tcW w:w="108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技术类</w:t>
            </w: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-</w:t>
            </w:r>
            <w:r w:rsidRPr="00A94ACF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食品营养与健康技术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4A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94ACF" w:rsidRPr="00A94ACF" w:rsidRDefault="00A94ACF" w:rsidP="00DB1E3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0B44C3" w:rsidRDefault="000B44C3" w:rsidP="0095292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【我们可以为您提供】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rFonts w:hint="eastAsia"/>
          <w:b/>
          <w:bCs/>
        </w:rPr>
        <w:t>薪酬</w:t>
      </w:r>
      <w:r w:rsidRPr="00952925">
        <w:rPr>
          <w:b/>
          <w:bCs/>
        </w:rPr>
        <w:t>——</w:t>
      </w:r>
    </w:p>
    <w:p w:rsidR="00952925" w:rsidRPr="00952925" w:rsidRDefault="001616A0" w:rsidP="00952925">
      <w:pPr>
        <w:spacing w:line="360" w:lineRule="auto"/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-369571</wp:posOffset>
            </wp:positionH>
            <wp:positionV relativeFrom="paragraph">
              <wp:posOffset>66675</wp:posOffset>
            </wp:positionV>
            <wp:extent cx="7572375" cy="9723664"/>
            <wp:effectExtent l="0" t="0" r="0" b="0"/>
            <wp:wrapNone/>
            <wp:docPr id="2" name="图片 2" descr="F:\中央研究院\校园招聘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中央研究院\校园招聘\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2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25" w:rsidRPr="00952925">
        <w:rPr>
          <w:b/>
          <w:bCs/>
        </w:rPr>
        <w:t>1</w:t>
      </w:r>
      <w:r w:rsidR="00952925" w:rsidRPr="00952925">
        <w:rPr>
          <w:rFonts w:hint="eastAsia"/>
          <w:b/>
          <w:bCs/>
        </w:rPr>
        <w:t>、固定工资：</w:t>
      </w:r>
      <w:r w:rsidR="00952925" w:rsidRPr="00952925">
        <w:rPr>
          <w:rFonts w:hint="eastAsia"/>
        </w:rPr>
        <w:t>我们根据员工的工作职责提供业内富有竞争力的固定工资，并且每年我们均会对绩效表现持续优秀的员工保持薪酬增长计划。</w:t>
      </w:r>
    </w:p>
    <w:p w:rsid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2</w:t>
      </w:r>
      <w:r w:rsidRPr="00952925">
        <w:rPr>
          <w:rFonts w:hint="eastAsia"/>
          <w:b/>
          <w:bCs/>
        </w:rPr>
        <w:t>、绩效奖金：</w:t>
      </w:r>
      <w:r w:rsidRPr="00952925">
        <w:rPr>
          <w:rFonts w:hint="eastAsia"/>
        </w:rPr>
        <w:t>年度结束后，我们会根据员工绩效表现与公司业绩，为中高层员工提供年度绩效奖金。绩效奖金根据员工绩效和贡献，保证分享公司成长和薪酬激励的绩效导向。</w:t>
      </w:r>
    </w:p>
    <w:p w:rsidR="0001697A" w:rsidRPr="00BF1846" w:rsidRDefault="0001697A" w:rsidP="00BF1846">
      <w:pPr>
        <w:spacing w:line="360" w:lineRule="auto"/>
        <w:ind w:firstLineChars="200" w:firstLine="422"/>
        <w:rPr>
          <w:b/>
          <w:color w:val="FF0000"/>
        </w:rPr>
      </w:pPr>
      <w:r w:rsidRPr="00BF1846">
        <w:rPr>
          <w:rFonts w:hint="eastAsia"/>
          <w:b/>
          <w:color w:val="FF0000"/>
        </w:rPr>
        <w:t>注：</w:t>
      </w:r>
      <w:r w:rsidR="00282693" w:rsidRPr="00BF1846">
        <w:rPr>
          <w:rFonts w:hint="eastAsia"/>
          <w:b/>
          <w:color w:val="FF0000"/>
        </w:rPr>
        <w:t>年收入（固定工资</w:t>
      </w:r>
      <w:r w:rsidR="00282693" w:rsidRPr="00BF1846">
        <w:rPr>
          <w:rFonts w:hint="eastAsia"/>
          <w:b/>
          <w:color w:val="FF0000"/>
        </w:rPr>
        <w:t>+</w:t>
      </w:r>
      <w:r w:rsidR="00282693" w:rsidRPr="00BF1846">
        <w:rPr>
          <w:rFonts w:hint="eastAsia"/>
          <w:b/>
          <w:color w:val="FF0000"/>
        </w:rPr>
        <w:t>年终奖）博士不低于</w:t>
      </w:r>
      <w:r w:rsidR="00282693" w:rsidRPr="00BF1846">
        <w:rPr>
          <w:rFonts w:hint="eastAsia"/>
          <w:b/>
          <w:color w:val="FF0000"/>
        </w:rPr>
        <w:t>20</w:t>
      </w:r>
      <w:r w:rsidR="00282693" w:rsidRPr="00BF1846">
        <w:rPr>
          <w:rFonts w:hint="eastAsia"/>
          <w:b/>
          <w:color w:val="FF0000"/>
        </w:rPr>
        <w:t>万、硕士不低于</w:t>
      </w:r>
      <w:r w:rsidR="006C50C5">
        <w:rPr>
          <w:rFonts w:hint="eastAsia"/>
          <w:b/>
          <w:color w:val="FF0000"/>
        </w:rPr>
        <w:t>12</w:t>
      </w:r>
      <w:r w:rsidR="00282693" w:rsidRPr="00BF1846">
        <w:rPr>
          <w:rFonts w:hint="eastAsia"/>
          <w:b/>
          <w:color w:val="FF0000"/>
        </w:rPr>
        <w:t>万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3</w:t>
      </w:r>
      <w:r w:rsidRPr="00952925">
        <w:rPr>
          <w:rFonts w:hint="eastAsia"/>
          <w:b/>
          <w:bCs/>
        </w:rPr>
        <w:t>：专项奖励：</w:t>
      </w:r>
      <w:r w:rsidRPr="00952925">
        <w:rPr>
          <w:rFonts w:hint="eastAsia"/>
        </w:rPr>
        <w:t>对于在年度内表现优秀的员工和工作团队，我们还提供各项专项奖励，以体现对优秀员工</w:t>
      </w:r>
      <w:r w:rsidRPr="00952925">
        <w:t>/</w:t>
      </w:r>
      <w:r w:rsidRPr="00952925">
        <w:rPr>
          <w:rFonts w:hint="eastAsia"/>
        </w:rPr>
        <w:t>工作团队的即时认可和奖励。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4</w:t>
      </w:r>
      <w:r w:rsidRPr="00952925">
        <w:rPr>
          <w:rFonts w:hint="eastAsia"/>
          <w:b/>
          <w:bCs/>
        </w:rPr>
        <w:t>、股票期权：</w:t>
      </w:r>
      <w:r w:rsidRPr="00952925">
        <w:rPr>
          <w:rFonts w:hint="eastAsia"/>
        </w:rPr>
        <w:t>我们为有志于在公司长期发展、且绩效表现持续优秀的骨干员工提供公司股票期权，旨在让员工能分享公司业绩增长，使员工个人利益与公司发展的长远利益紧密结合在一起。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rFonts w:hint="eastAsia"/>
          <w:b/>
          <w:bCs/>
        </w:rPr>
        <w:t>福利</w:t>
      </w:r>
      <w:r w:rsidRPr="00952925">
        <w:rPr>
          <w:b/>
          <w:bCs/>
        </w:rPr>
        <w:t>——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1</w:t>
      </w:r>
      <w:r w:rsidRPr="00952925">
        <w:rPr>
          <w:rFonts w:hint="eastAsia"/>
          <w:b/>
          <w:bCs/>
        </w:rPr>
        <w:t>、员工健康人生：</w:t>
      </w:r>
      <w:r w:rsidRPr="00952925">
        <w:rPr>
          <w:rFonts w:hint="eastAsia"/>
        </w:rPr>
        <w:t>我们希望每一位员工拥有健康的身体和充沛的精力，为此我们为员工提供更多的福利计划以实现工作生活的平衡。这些福利计划包括：公司医务室免费医疗、两年一次的免费健康体检、免费的体育运动场馆及设施等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2</w:t>
      </w:r>
      <w:r w:rsidRPr="00952925">
        <w:rPr>
          <w:rFonts w:hint="eastAsia"/>
          <w:b/>
          <w:bCs/>
        </w:rPr>
        <w:t>、员工幸福生活：</w:t>
      </w:r>
      <w:r w:rsidRPr="00952925">
        <w:rPr>
          <w:rFonts w:hint="eastAsia"/>
        </w:rPr>
        <w:t>我们通过为员工提供年度旅游、购车购房补贴、交通补贴、租房补贴、膳食补贴、节日慰问金、集体婚礼、住房公积金等等福利计划以实现员工生活更“美的”。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3</w:t>
      </w:r>
      <w:r w:rsidRPr="00952925">
        <w:rPr>
          <w:rFonts w:hint="eastAsia"/>
          <w:b/>
          <w:bCs/>
        </w:rPr>
        <w:t>、员工保障计划：</w:t>
      </w:r>
      <w:r w:rsidRPr="00952925">
        <w:rPr>
          <w:rFonts w:hint="eastAsia"/>
        </w:rPr>
        <w:t>我们为员工提供完善的保障计划，包括国家规定的养老保险、医疗保险、工伤保险、失业保险、生育保险，同时还提供最高保额</w:t>
      </w:r>
      <w:r w:rsidRPr="00952925">
        <w:t>20</w:t>
      </w:r>
      <w:r w:rsidRPr="00952925">
        <w:rPr>
          <w:rFonts w:hint="eastAsia"/>
        </w:rPr>
        <w:t>万元的人身意外伤害保险</w:t>
      </w:r>
      <w:r w:rsidRPr="00952925">
        <w:t>/</w:t>
      </w:r>
      <w:r w:rsidRPr="00952925">
        <w:rPr>
          <w:rFonts w:hint="eastAsia"/>
        </w:rPr>
        <w:t>寿险及公司内部重大疾病互助基金。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4</w:t>
      </w:r>
      <w:r w:rsidRPr="00952925">
        <w:rPr>
          <w:rFonts w:hint="eastAsia"/>
          <w:b/>
          <w:bCs/>
        </w:rPr>
        <w:t>、员工带薪休假计划：</w:t>
      </w:r>
      <w:r w:rsidRPr="00952925">
        <w:rPr>
          <w:rFonts w:hint="eastAsia"/>
        </w:rPr>
        <w:t>我们为员工提供除法律规定的公休假日及婚假、产假等法定休假外，在每年八月为员工提供</w:t>
      </w:r>
      <w:r w:rsidRPr="00952925">
        <w:t>10</w:t>
      </w:r>
      <w:r w:rsidRPr="00952925">
        <w:rPr>
          <w:rFonts w:hint="eastAsia"/>
        </w:rPr>
        <w:t>天的带薪休假。</w:t>
      </w:r>
    </w:p>
    <w:p w:rsidR="00952925" w:rsidRPr="00952925" w:rsidRDefault="00952925" w:rsidP="00952925">
      <w:pPr>
        <w:spacing w:line="360" w:lineRule="auto"/>
        <w:ind w:firstLineChars="200" w:firstLine="422"/>
      </w:pPr>
      <w:r w:rsidRPr="00952925">
        <w:rPr>
          <w:b/>
          <w:bCs/>
        </w:rPr>
        <w:t>5</w:t>
      </w:r>
      <w:r w:rsidRPr="00952925">
        <w:rPr>
          <w:rFonts w:hint="eastAsia"/>
          <w:b/>
          <w:bCs/>
        </w:rPr>
        <w:t>、特殊人群福利：</w:t>
      </w:r>
      <w:r w:rsidRPr="00952925">
        <w:rPr>
          <w:rFonts w:hint="eastAsia"/>
        </w:rPr>
        <w:t>我们对集团科技人员（研发及其他技术类）在现有各项福利的基础上，额外提供更多的购房优惠、汽车补贴、工龄补贴等福利政策</w:t>
      </w:r>
      <w:r w:rsidR="007A2870">
        <w:rPr>
          <w:rFonts w:hint="eastAsia"/>
        </w:rPr>
        <w:t>。</w:t>
      </w:r>
    </w:p>
    <w:p w:rsidR="00952925" w:rsidRPr="00952925" w:rsidRDefault="000B44C3" w:rsidP="0095292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</w:t>
      </w:r>
      <w:r w:rsidR="00952925" w:rsidRPr="00952925">
        <w:rPr>
          <w:b/>
        </w:rPr>
        <w:t> </w:t>
      </w:r>
      <w:r>
        <w:rPr>
          <w:rFonts w:hint="eastAsia"/>
          <w:b/>
        </w:rPr>
        <w:t>联系我们】</w:t>
      </w:r>
    </w:p>
    <w:p w:rsidR="000B44C3" w:rsidRPr="000B44C3" w:rsidRDefault="000B44C3" w:rsidP="000B44C3">
      <w:pPr>
        <w:spacing w:line="360" w:lineRule="auto"/>
        <w:ind w:firstLineChars="200" w:firstLine="420"/>
      </w:pPr>
      <w:r w:rsidRPr="000B44C3">
        <w:rPr>
          <w:rFonts w:hint="eastAsia"/>
        </w:rPr>
        <w:t>联系人：闵丽媛</w:t>
      </w:r>
    </w:p>
    <w:p w:rsidR="000B44C3" w:rsidRPr="000B44C3" w:rsidRDefault="000B44C3" w:rsidP="000B44C3">
      <w:pPr>
        <w:spacing w:line="360" w:lineRule="auto"/>
        <w:ind w:firstLineChars="200" w:firstLine="420"/>
      </w:pPr>
      <w:r w:rsidRPr="000B44C3">
        <w:rPr>
          <w:rFonts w:hint="eastAsia"/>
        </w:rPr>
        <w:t>美的集团</w:t>
      </w:r>
      <w:r w:rsidRPr="000B44C3">
        <w:rPr>
          <w:rFonts w:hint="eastAsia"/>
        </w:rPr>
        <w:t xml:space="preserve"> </w:t>
      </w:r>
      <w:r w:rsidR="003A4A1D">
        <w:rPr>
          <w:rFonts w:hint="eastAsia"/>
        </w:rPr>
        <w:t>创新中心</w:t>
      </w:r>
    </w:p>
    <w:p w:rsidR="000B44C3" w:rsidRPr="000B44C3" w:rsidRDefault="000B44C3" w:rsidP="000B44C3">
      <w:pPr>
        <w:spacing w:line="360" w:lineRule="auto"/>
        <w:ind w:firstLineChars="200" w:firstLine="420"/>
      </w:pPr>
      <w:r w:rsidRPr="000B44C3">
        <w:lastRenderedPageBreak/>
        <w:t>Tel</w:t>
      </w:r>
      <w:r w:rsidRPr="000B44C3">
        <w:rPr>
          <w:rFonts w:hint="eastAsia"/>
        </w:rPr>
        <w:t>：</w:t>
      </w:r>
      <w:r w:rsidR="0004041F">
        <w:t>0757-23270089  F</w:t>
      </w:r>
      <w:r w:rsidR="0004041F">
        <w:rPr>
          <w:rFonts w:hint="eastAsia"/>
        </w:rPr>
        <w:t>a</w:t>
      </w:r>
      <w:r w:rsidRPr="000B44C3">
        <w:t>x</w:t>
      </w:r>
      <w:r w:rsidRPr="000B44C3">
        <w:rPr>
          <w:rFonts w:hint="eastAsia"/>
        </w:rPr>
        <w:t>：</w:t>
      </w:r>
      <w:r w:rsidRPr="000B44C3">
        <w:t>0757-22390355</w:t>
      </w:r>
    </w:p>
    <w:p w:rsidR="000B44C3" w:rsidRDefault="000B44C3" w:rsidP="00320300">
      <w:pPr>
        <w:spacing w:line="360" w:lineRule="auto"/>
        <w:ind w:firstLineChars="200" w:firstLine="420"/>
      </w:pPr>
      <w:r w:rsidRPr="000B44C3">
        <w:rPr>
          <w:rFonts w:hint="eastAsia"/>
        </w:rPr>
        <w:t>简历投递：</w:t>
      </w:r>
      <w:hyperlink r:id="rId9" w:history="1">
        <w:r w:rsidR="0001697A" w:rsidRPr="00153689">
          <w:rPr>
            <w:rStyle w:val="a3"/>
            <w:rFonts w:hint="eastAsia"/>
          </w:rPr>
          <w:t>minly@midea.com.cn</w:t>
        </w:r>
      </w:hyperlink>
      <w:r w:rsidR="0001697A">
        <w:rPr>
          <w:rFonts w:hint="eastAsia"/>
        </w:rPr>
        <w:t>，邮件名：</w:t>
      </w:r>
      <w:r w:rsidR="0001697A" w:rsidRPr="00F5127A">
        <w:rPr>
          <w:rFonts w:hint="eastAsia"/>
          <w:b/>
          <w:color w:val="0070C0"/>
        </w:rPr>
        <w:t>学校名称</w:t>
      </w:r>
      <w:r w:rsidR="0001697A" w:rsidRPr="00F5127A">
        <w:rPr>
          <w:rFonts w:hint="eastAsia"/>
          <w:b/>
          <w:color w:val="0070C0"/>
        </w:rPr>
        <w:t>+</w:t>
      </w:r>
      <w:r w:rsidR="0001697A" w:rsidRPr="00F5127A">
        <w:rPr>
          <w:rFonts w:hint="eastAsia"/>
          <w:b/>
          <w:color w:val="0070C0"/>
        </w:rPr>
        <w:t>专业名称</w:t>
      </w:r>
      <w:r w:rsidR="0001697A" w:rsidRPr="00F5127A">
        <w:rPr>
          <w:rFonts w:hint="eastAsia"/>
          <w:b/>
          <w:color w:val="0070C0"/>
        </w:rPr>
        <w:t>+</w:t>
      </w:r>
      <w:r w:rsidR="0001697A" w:rsidRPr="00F5127A">
        <w:rPr>
          <w:rFonts w:hint="eastAsia"/>
          <w:b/>
          <w:color w:val="0070C0"/>
        </w:rPr>
        <w:t>姓名</w:t>
      </w:r>
      <w:r w:rsidR="0001697A" w:rsidRPr="00F5127A">
        <w:rPr>
          <w:rFonts w:hint="eastAsia"/>
          <w:b/>
          <w:color w:val="0070C0"/>
        </w:rPr>
        <w:t>+</w:t>
      </w:r>
      <w:r w:rsidR="0001697A" w:rsidRPr="00F5127A">
        <w:rPr>
          <w:rFonts w:hint="eastAsia"/>
          <w:b/>
          <w:color w:val="0070C0"/>
        </w:rPr>
        <w:t>学历</w:t>
      </w:r>
    </w:p>
    <w:p w:rsidR="000B44C3" w:rsidRPr="000B44C3" w:rsidRDefault="000B44C3" w:rsidP="000B44C3">
      <w:pPr>
        <w:spacing w:line="360" w:lineRule="auto"/>
        <w:ind w:firstLineChars="200" w:firstLine="420"/>
      </w:pPr>
      <w:r>
        <w:rPr>
          <w:rFonts w:hint="eastAsia"/>
        </w:rPr>
        <w:t>感谢您的关注！如有任何意见和建议，欢迎与我们联系！</w:t>
      </w:r>
    </w:p>
    <w:sectPr w:rsidR="000B44C3" w:rsidRPr="000B44C3" w:rsidSect="00952925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FF" w:rsidRDefault="00D542FF" w:rsidP="00FF5F1C">
      <w:r>
        <w:separator/>
      </w:r>
    </w:p>
  </w:endnote>
  <w:endnote w:type="continuationSeparator" w:id="0">
    <w:p w:rsidR="00D542FF" w:rsidRDefault="00D542FF" w:rsidP="00FF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FF" w:rsidRDefault="00D542FF" w:rsidP="00FF5F1C">
      <w:r>
        <w:separator/>
      </w:r>
    </w:p>
  </w:footnote>
  <w:footnote w:type="continuationSeparator" w:id="0">
    <w:p w:rsidR="00D542FF" w:rsidRDefault="00D542FF" w:rsidP="00FF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1A"/>
    <w:rsid w:val="0001697A"/>
    <w:rsid w:val="0004041F"/>
    <w:rsid w:val="00085E51"/>
    <w:rsid w:val="000B44C3"/>
    <w:rsid w:val="00103100"/>
    <w:rsid w:val="00132E3A"/>
    <w:rsid w:val="001616A0"/>
    <w:rsid w:val="001D55A6"/>
    <w:rsid w:val="002324A5"/>
    <w:rsid w:val="00282693"/>
    <w:rsid w:val="00295D6B"/>
    <w:rsid w:val="002A3997"/>
    <w:rsid w:val="002D5DD4"/>
    <w:rsid w:val="00320300"/>
    <w:rsid w:val="00334211"/>
    <w:rsid w:val="003A4A1D"/>
    <w:rsid w:val="003B7552"/>
    <w:rsid w:val="004155BF"/>
    <w:rsid w:val="004C165B"/>
    <w:rsid w:val="004C2CA0"/>
    <w:rsid w:val="004C58FD"/>
    <w:rsid w:val="0052661F"/>
    <w:rsid w:val="00537ECF"/>
    <w:rsid w:val="00547162"/>
    <w:rsid w:val="005B0FB5"/>
    <w:rsid w:val="005C39E9"/>
    <w:rsid w:val="00611EC5"/>
    <w:rsid w:val="00616897"/>
    <w:rsid w:val="006522C7"/>
    <w:rsid w:val="006522C8"/>
    <w:rsid w:val="00667CCE"/>
    <w:rsid w:val="006A1DE8"/>
    <w:rsid w:val="006C50C5"/>
    <w:rsid w:val="006F2951"/>
    <w:rsid w:val="00711556"/>
    <w:rsid w:val="00717DDD"/>
    <w:rsid w:val="00780052"/>
    <w:rsid w:val="007A2870"/>
    <w:rsid w:val="007B3C18"/>
    <w:rsid w:val="007E7344"/>
    <w:rsid w:val="007F667A"/>
    <w:rsid w:val="0080526B"/>
    <w:rsid w:val="00844BD0"/>
    <w:rsid w:val="0086432D"/>
    <w:rsid w:val="008877B7"/>
    <w:rsid w:val="008B04F0"/>
    <w:rsid w:val="008B5F37"/>
    <w:rsid w:val="0091285E"/>
    <w:rsid w:val="00913DBB"/>
    <w:rsid w:val="00952925"/>
    <w:rsid w:val="009820DB"/>
    <w:rsid w:val="009E72A9"/>
    <w:rsid w:val="00A91E53"/>
    <w:rsid w:val="00A94ACF"/>
    <w:rsid w:val="00AD75D8"/>
    <w:rsid w:val="00B914F9"/>
    <w:rsid w:val="00BE2C51"/>
    <w:rsid w:val="00BF1846"/>
    <w:rsid w:val="00C30669"/>
    <w:rsid w:val="00D05E34"/>
    <w:rsid w:val="00D17573"/>
    <w:rsid w:val="00D542FF"/>
    <w:rsid w:val="00D66F9F"/>
    <w:rsid w:val="00DB1E34"/>
    <w:rsid w:val="00E5481A"/>
    <w:rsid w:val="00E83946"/>
    <w:rsid w:val="00EC766D"/>
    <w:rsid w:val="00EF23E8"/>
    <w:rsid w:val="00F22DC0"/>
    <w:rsid w:val="00F24E35"/>
    <w:rsid w:val="00F5127A"/>
    <w:rsid w:val="00FC3F63"/>
    <w:rsid w:val="00FE680F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C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616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16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F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C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616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16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F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ly@mide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闵丽媛</cp:lastModifiedBy>
  <cp:revision>23</cp:revision>
  <dcterms:created xsi:type="dcterms:W3CDTF">2014-11-04T03:00:00Z</dcterms:created>
  <dcterms:modified xsi:type="dcterms:W3CDTF">2015-07-01T01:45:00Z</dcterms:modified>
</cp:coreProperties>
</file>