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91" w:rsidRDefault="00886091" w:rsidP="00886091">
      <w:pPr>
        <w:pStyle w:val="Default"/>
        <w:ind w:left="360"/>
        <w:rPr>
          <w:rFonts w:ascii="Calibri" w:hAnsi="Calibri" w:cs="Calibri"/>
          <w:sz w:val="21"/>
          <w:szCs w:val="21"/>
        </w:rPr>
      </w:pPr>
    </w:p>
    <w:p w:rsidR="00886091" w:rsidRDefault="00886091" w:rsidP="00886091">
      <w:pPr>
        <w:pStyle w:val="Default"/>
        <w:ind w:left="360"/>
        <w:rPr>
          <w:rFonts w:ascii="Calibri" w:hAnsi="Calibri" w:cs="Calibri"/>
          <w:sz w:val="21"/>
          <w:szCs w:val="21"/>
        </w:rPr>
      </w:pPr>
    </w:p>
    <w:p w:rsidR="00E119DE" w:rsidRDefault="00E7240A" w:rsidP="00E119DE">
      <w:pPr>
        <w:pStyle w:val="Defaul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总分计算方法</w:t>
      </w:r>
      <w:r>
        <w:rPr>
          <w:rFonts w:hint="eastAsia"/>
          <w:sz w:val="21"/>
          <w:szCs w:val="21"/>
        </w:rPr>
        <w:t>：</w:t>
      </w:r>
    </w:p>
    <w:p w:rsidR="00E119DE" w:rsidRPr="00886091" w:rsidRDefault="00E119DE" w:rsidP="00E119DE">
      <w:pPr>
        <w:pStyle w:val="Default"/>
        <w:ind w:firstLineChars="200" w:firstLine="420"/>
        <w:rPr>
          <w:sz w:val="21"/>
          <w:szCs w:val="21"/>
        </w:rPr>
      </w:pPr>
      <w:r w:rsidRPr="00886091">
        <w:rPr>
          <w:rFonts w:hint="eastAsia"/>
          <w:sz w:val="21"/>
          <w:szCs w:val="21"/>
        </w:rPr>
        <w:t>根据《东南大学生物科学与医学工程学院奖学金评审计分标准》得出学生的各方面成绩，加权计算后得出总分，根据总分的高低确定拟获奖人选。</w:t>
      </w:r>
    </w:p>
    <w:p w:rsidR="00E119DE" w:rsidRPr="00E119DE" w:rsidRDefault="00E119DE" w:rsidP="00E119DE">
      <w:pPr>
        <w:pStyle w:val="Default"/>
        <w:ind w:left="360"/>
        <w:rPr>
          <w:rFonts w:hAnsi="Calibri"/>
          <w:sz w:val="21"/>
          <w:szCs w:val="21"/>
        </w:rPr>
      </w:pPr>
      <w:r>
        <w:rPr>
          <w:rFonts w:hint="eastAsia"/>
          <w:sz w:val="21"/>
          <w:szCs w:val="21"/>
        </w:rPr>
        <w:t>硕士生：总分</w:t>
      </w:r>
      <w:r>
        <w:rPr>
          <w:rFonts w:ascii="Calibri" w:hAnsi="Calibri" w:cs="Calibri"/>
          <w:sz w:val="21"/>
          <w:szCs w:val="21"/>
        </w:rPr>
        <w:t>=</w:t>
      </w:r>
      <w:r>
        <w:rPr>
          <w:rFonts w:hAnsi="Calibri" w:hint="eastAsia"/>
          <w:sz w:val="21"/>
          <w:szCs w:val="21"/>
        </w:rPr>
        <w:t>学习成绩×</w:t>
      </w:r>
      <w:r>
        <w:rPr>
          <w:rFonts w:ascii="Calibri" w:hAnsi="Calibri" w:cs="Calibri"/>
          <w:sz w:val="21"/>
          <w:szCs w:val="21"/>
        </w:rPr>
        <w:t>0.4+</w:t>
      </w:r>
      <w:r>
        <w:rPr>
          <w:rFonts w:hAnsi="Calibri" w:hint="eastAsia"/>
          <w:sz w:val="21"/>
          <w:szCs w:val="21"/>
        </w:rPr>
        <w:t>学科竞赛及科研活动类成绩</w:t>
      </w:r>
      <w:r>
        <w:rPr>
          <w:rFonts w:ascii="Calibri" w:hAnsi="Calibri" w:cs="Calibri"/>
          <w:sz w:val="21"/>
          <w:szCs w:val="21"/>
        </w:rPr>
        <w:t>×0.4+</w:t>
      </w:r>
      <w:r>
        <w:rPr>
          <w:rFonts w:hAnsi="Calibri" w:hint="eastAsia"/>
          <w:sz w:val="21"/>
          <w:szCs w:val="21"/>
        </w:rPr>
        <w:t>学生工作及社会实践类成绩×</w:t>
      </w:r>
      <w:r>
        <w:rPr>
          <w:rFonts w:ascii="Calibri" w:hAnsi="Calibri" w:cs="Calibri"/>
          <w:sz w:val="21"/>
          <w:szCs w:val="21"/>
        </w:rPr>
        <w:t>0.2+</w:t>
      </w:r>
      <w:r>
        <w:rPr>
          <w:rFonts w:hAnsi="Calibri" w:hint="eastAsia"/>
          <w:sz w:val="21"/>
          <w:szCs w:val="21"/>
        </w:rPr>
        <w:t>升学本院加分</w:t>
      </w:r>
    </w:p>
    <w:p w:rsidR="00E119DE" w:rsidRDefault="00E119DE" w:rsidP="00E119DE">
      <w:pPr>
        <w:pStyle w:val="Default"/>
        <w:ind w:left="360"/>
        <w:rPr>
          <w:rFonts w:ascii="Calibri" w:hAnsi="Calibri" w:cs="Calibri"/>
          <w:sz w:val="21"/>
          <w:szCs w:val="21"/>
        </w:rPr>
      </w:pPr>
      <w:r>
        <w:rPr>
          <w:rFonts w:hAnsi="Calibri" w:hint="eastAsia"/>
          <w:sz w:val="21"/>
          <w:szCs w:val="21"/>
        </w:rPr>
        <w:t>博士生：总分</w:t>
      </w:r>
      <w:r>
        <w:rPr>
          <w:rFonts w:ascii="Calibri" w:hAnsi="Calibri" w:cs="Calibri"/>
          <w:sz w:val="21"/>
          <w:szCs w:val="21"/>
        </w:rPr>
        <w:t>=</w:t>
      </w:r>
      <w:r>
        <w:rPr>
          <w:rFonts w:hAnsi="Calibri" w:hint="eastAsia"/>
          <w:sz w:val="21"/>
          <w:szCs w:val="21"/>
        </w:rPr>
        <w:t>学科竞赛及科研活动类成绩</w:t>
      </w:r>
      <w:r>
        <w:rPr>
          <w:rFonts w:ascii="Calibri" w:hAnsi="Calibri" w:cs="Calibri"/>
          <w:sz w:val="21"/>
          <w:szCs w:val="21"/>
        </w:rPr>
        <w:t>×0.8+</w:t>
      </w:r>
      <w:r>
        <w:rPr>
          <w:rFonts w:hAnsi="Calibri" w:hint="eastAsia"/>
          <w:sz w:val="21"/>
          <w:szCs w:val="21"/>
        </w:rPr>
        <w:t>学生工作及社会实践类成绩×</w:t>
      </w:r>
      <w:r>
        <w:rPr>
          <w:rFonts w:ascii="Calibri" w:hAnsi="Calibri" w:cs="Calibri"/>
          <w:sz w:val="21"/>
          <w:szCs w:val="21"/>
        </w:rPr>
        <w:t>0.2</w:t>
      </w:r>
    </w:p>
    <w:p w:rsidR="00E119DE" w:rsidRDefault="00E119DE" w:rsidP="00E119DE">
      <w:pPr>
        <w:pStyle w:val="Default"/>
        <w:ind w:left="360"/>
        <w:rPr>
          <w:sz w:val="21"/>
          <w:szCs w:val="21"/>
        </w:rPr>
      </w:pPr>
    </w:p>
    <w:p w:rsidR="00886091" w:rsidRPr="00E7240A" w:rsidRDefault="00E119DE" w:rsidP="00E7240A">
      <w:pPr>
        <w:pStyle w:val="Default"/>
        <w:numPr>
          <w:ilvl w:val="0"/>
          <w:numId w:val="1"/>
        </w:numPr>
        <w:rPr>
          <w:sz w:val="21"/>
          <w:szCs w:val="21"/>
        </w:rPr>
      </w:pPr>
      <w:r w:rsidRPr="00E7240A">
        <w:rPr>
          <w:rFonts w:hint="eastAsia"/>
          <w:sz w:val="21"/>
          <w:szCs w:val="21"/>
        </w:rPr>
        <w:t>除研究生学业奖学金外，已获得奖学金者，其申请成果不得作为再次申请奖学金的成果使用。</w:t>
      </w:r>
    </w:p>
    <w:p w:rsidR="00A431D1" w:rsidRDefault="00A431D1" w:rsidP="00E119DE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说明：</w:t>
      </w:r>
    </w:p>
    <w:p w:rsidR="00E119DE" w:rsidRDefault="00254ECC" w:rsidP="00E119DE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凡</w:t>
      </w:r>
      <w:r>
        <w:rPr>
          <w:sz w:val="21"/>
          <w:szCs w:val="21"/>
        </w:rPr>
        <w:t>提交附件</w:t>
      </w:r>
      <w:r>
        <w:rPr>
          <w:rFonts w:hint="eastAsia"/>
          <w:sz w:val="21"/>
          <w:szCs w:val="21"/>
        </w:rPr>
        <w:t>3表格</w:t>
      </w:r>
      <w:r>
        <w:rPr>
          <w:sz w:val="21"/>
          <w:szCs w:val="21"/>
        </w:rPr>
        <w:t>的同学，科研情况交由评委会打分</w:t>
      </w:r>
      <w:r>
        <w:rPr>
          <w:rFonts w:hint="eastAsia"/>
          <w:sz w:val="21"/>
          <w:szCs w:val="21"/>
        </w:rPr>
        <w:t>；</w:t>
      </w:r>
      <w:r>
        <w:rPr>
          <w:sz w:val="21"/>
          <w:szCs w:val="21"/>
        </w:rPr>
        <w:t>若不</w:t>
      </w:r>
      <w:r w:rsidR="00DA2CD5">
        <w:rPr>
          <w:sz w:val="21"/>
          <w:szCs w:val="21"/>
        </w:rPr>
        <w:t>提</w:t>
      </w:r>
      <w:r>
        <w:rPr>
          <w:sz w:val="21"/>
          <w:szCs w:val="21"/>
        </w:rPr>
        <w:t>交，则为</w:t>
      </w:r>
      <w:r>
        <w:rPr>
          <w:rFonts w:hint="eastAsia"/>
          <w:sz w:val="21"/>
          <w:szCs w:val="21"/>
        </w:rPr>
        <w:t>0分</w:t>
      </w:r>
      <w:r>
        <w:rPr>
          <w:sz w:val="21"/>
          <w:szCs w:val="21"/>
        </w:rPr>
        <w:t>。</w:t>
      </w:r>
    </w:p>
    <w:p w:rsidR="00A431D1" w:rsidRPr="00254ECC" w:rsidRDefault="00254ECC" w:rsidP="00E119DE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若</w:t>
      </w:r>
      <w:r w:rsidR="00A431D1">
        <w:rPr>
          <w:sz w:val="21"/>
          <w:szCs w:val="21"/>
        </w:rPr>
        <w:t>想保留</w:t>
      </w:r>
      <w:r w:rsidR="00C550B2">
        <w:rPr>
          <w:rFonts w:hint="eastAsia"/>
          <w:sz w:val="21"/>
          <w:szCs w:val="21"/>
        </w:rPr>
        <w:t>科研成果（如</w:t>
      </w:r>
      <w:r w:rsidR="00C550B2">
        <w:rPr>
          <w:sz w:val="21"/>
          <w:szCs w:val="21"/>
        </w:rPr>
        <w:t>论文、专利）</w:t>
      </w:r>
      <w:r w:rsidR="00A431D1">
        <w:rPr>
          <w:sz w:val="21"/>
          <w:szCs w:val="21"/>
        </w:rPr>
        <w:t>用于</w:t>
      </w:r>
      <w:r w:rsidR="00A431D1">
        <w:rPr>
          <w:rFonts w:hint="eastAsia"/>
          <w:sz w:val="21"/>
          <w:szCs w:val="21"/>
        </w:rPr>
        <w:t>申请国奖，则表格中只体现自己的研究课题状况，不体现成果。</w:t>
      </w:r>
    </w:p>
    <w:p w:rsidR="00E119DE" w:rsidRDefault="00E119DE" w:rsidP="00E119DE">
      <w:pPr>
        <w:pStyle w:val="Default"/>
        <w:ind w:left="360"/>
        <w:rPr>
          <w:sz w:val="21"/>
          <w:szCs w:val="21"/>
        </w:rPr>
      </w:pPr>
    </w:p>
    <w:p w:rsidR="00A431D1" w:rsidRDefault="00E119DE" w:rsidP="00A431D1">
      <w:pPr>
        <w:pStyle w:val="Default"/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评委会</w:t>
      </w:r>
      <w:r>
        <w:rPr>
          <w:sz w:val="21"/>
          <w:szCs w:val="21"/>
        </w:rPr>
        <w:t>仅对学生的</w:t>
      </w:r>
      <w:r>
        <w:rPr>
          <w:rFonts w:hint="eastAsia"/>
          <w:sz w:val="21"/>
          <w:szCs w:val="21"/>
        </w:rPr>
        <w:t>科研情况</w:t>
      </w:r>
      <w:r>
        <w:rPr>
          <w:sz w:val="21"/>
          <w:szCs w:val="21"/>
        </w:rPr>
        <w:t>打分</w:t>
      </w:r>
      <w:r>
        <w:rPr>
          <w:rFonts w:hint="eastAsia"/>
          <w:sz w:val="21"/>
          <w:szCs w:val="21"/>
        </w:rPr>
        <w:t>。</w:t>
      </w:r>
    </w:p>
    <w:p w:rsidR="00A431D1" w:rsidRDefault="00A431D1" w:rsidP="00A431D1">
      <w:pPr>
        <w:pStyle w:val="Default"/>
        <w:ind w:left="360"/>
        <w:rPr>
          <w:sz w:val="21"/>
          <w:szCs w:val="21"/>
        </w:rPr>
      </w:pPr>
    </w:p>
    <w:p w:rsidR="00886091" w:rsidRPr="00A431D1" w:rsidRDefault="00886091" w:rsidP="00A431D1">
      <w:pPr>
        <w:pStyle w:val="Default"/>
        <w:numPr>
          <w:ilvl w:val="0"/>
          <w:numId w:val="1"/>
        </w:numPr>
        <w:rPr>
          <w:sz w:val="21"/>
          <w:szCs w:val="21"/>
        </w:rPr>
      </w:pPr>
      <w:r w:rsidRPr="00A431D1">
        <w:rPr>
          <w:rFonts w:hint="eastAsia"/>
          <w:sz w:val="21"/>
          <w:szCs w:val="21"/>
        </w:rPr>
        <w:t>根据学生</w:t>
      </w:r>
      <w:r w:rsidRPr="00A431D1">
        <w:rPr>
          <w:sz w:val="21"/>
          <w:szCs w:val="21"/>
        </w:rPr>
        <w:t>申请的情况</w:t>
      </w:r>
      <w:r w:rsidRPr="00A431D1">
        <w:rPr>
          <w:rFonts w:hint="eastAsia"/>
          <w:sz w:val="21"/>
          <w:szCs w:val="21"/>
        </w:rPr>
        <w:t>，院学办分配硕士各年级奖学金</w:t>
      </w:r>
      <w:r w:rsidRPr="00A431D1">
        <w:rPr>
          <w:sz w:val="21"/>
          <w:szCs w:val="21"/>
        </w:rPr>
        <w:t>名额</w:t>
      </w:r>
      <w:r w:rsidRPr="00A431D1">
        <w:rPr>
          <w:rFonts w:hint="eastAsia"/>
          <w:sz w:val="21"/>
          <w:szCs w:val="21"/>
        </w:rPr>
        <w:t>，</w:t>
      </w:r>
      <w:r w:rsidRPr="00A431D1">
        <w:rPr>
          <w:sz w:val="21"/>
          <w:szCs w:val="21"/>
        </w:rPr>
        <w:t>同年级</w:t>
      </w:r>
      <w:r w:rsidR="00A431D1">
        <w:rPr>
          <w:rFonts w:hint="eastAsia"/>
          <w:sz w:val="21"/>
          <w:szCs w:val="21"/>
        </w:rPr>
        <w:t>按总分</w:t>
      </w:r>
      <w:r w:rsidR="00E119DE" w:rsidRPr="00A431D1">
        <w:rPr>
          <w:sz w:val="21"/>
          <w:szCs w:val="21"/>
        </w:rPr>
        <w:t>高低确定</w:t>
      </w:r>
      <w:r w:rsidR="00E119DE" w:rsidRPr="00A431D1">
        <w:rPr>
          <w:rFonts w:hint="eastAsia"/>
          <w:sz w:val="21"/>
          <w:szCs w:val="21"/>
        </w:rPr>
        <w:t>拟</w:t>
      </w:r>
      <w:r w:rsidR="00E119DE" w:rsidRPr="00A431D1">
        <w:rPr>
          <w:sz w:val="21"/>
          <w:szCs w:val="21"/>
        </w:rPr>
        <w:t>获奖</w:t>
      </w:r>
      <w:r w:rsidR="00E119DE" w:rsidRPr="00A431D1">
        <w:rPr>
          <w:rFonts w:hint="eastAsia"/>
          <w:sz w:val="21"/>
          <w:szCs w:val="21"/>
        </w:rPr>
        <w:t>名单</w:t>
      </w:r>
      <w:r w:rsidRPr="00A431D1">
        <w:rPr>
          <w:sz w:val="21"/>
          <w:szCs w:val="21"/>
        </w:rPr>
        <w:t>。博士</w:t>
      </w:r>
      <w:r w:rsidRPr="00A431D1">
        <w:rPr>
          <w:rFonts w:hint="eastAsia"/>
          <w:sz w:val="21"/>
          <w:szCs w:val="21"/>
        </w:rPr>
        <w:t>不分</w:t>
      </w:r>
      <w:r w:rsidRPr="00A431D1">
        <w:rPr>
          <w:sz w:val="21"/>
          <w:szCs w:val="21"/>
        </w:rPr>
        <w:t>年级</w:t>
      </w:r>
      <w:r w:rsidR="006B442E">
        <w:rPr>
          <w:rFonts w:hint="eastAsia"/>
          <w:sz w:val="21"/>
          <w:szCs w:val="21"/>
        </w:rPr>
        <w:t>，</w:t>
      </w:r>
      <w:r w:rsidR="006B442E">
        <w:rPr>
          <w:sz w:val="21"/>
          <w:szCs w:val="21"/>
        </w:rPr>
        <w:t>名额单独分配</w:t>
      </w:r>
      <w:r w:rsidR="00E119DE" w:rsidRPr="00A431D1">
        <w:rPr>
          <w:rFonts w:hint="eastAsia"/>
          <w:sz w:val="21"/>
          <w:szCs w:val="21"/>
        </w:rPr>
        <w:t>。</w:t>
      </w:r>
    </w:p>
    <w:p w:rsidR="00E119DE" w:rsidRDefault="00E119DE" w:rsidP="00E119DE">
      <w:pPr>
        <w:pStyle w:val="Default"/>
        <w:rPr>
          <w:sz w:val="21"/>
          <w:szCs w:val="21"/>
        </w:rPr>
      </w:pPr>
    </w:p>
    <w:p w:rsidR="00E119DE" w:rsidRPr="00886091" w:rsidRDefault="00E119DE" w:rsidP="00A431D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5、</w:t>
      </w:r>
      <w:r w:rsidR="006B442E">
        <w:rPr>
          <w:rFonts w:hint="eastAsia"/>
          <w:sz w:val="21"/>
          <w:szCs w:val="21"/>
        </w:rPr>
        <w:t>根据研究生院通知，</w:t>
      </w:r>
      <w:r w:rsidR="00E7240A" w:rsidRPr="00E7240A">
        <w:rPr>
          <w:rFonts w:hint="eastAsia"/>
          <w:sz w:val="21"/>
          <w:szCs w:val="21"/>
        </w:rPr>
        <w:t>一名学生一学年只能获得一项教育基金会奖助项目</w:t>
      </w:r>
      <w:r w:rsidR="006B442E">
        <w:rPr>
          <w:rFonts w:hint="eastAsia"/>
          <w:sz w:val="21"/>
          <w:szCs w:val="21"/>
        </w:rPr>
        <w:t>，故获得</w:t>
      </w:r>
      <w:r>
        <w:rPr>
          <w:rFonts w:hint="eastAsia"/>
          <w:sz w:val="21"/>
          <w:szCs w:val="21"/>
        </w:rPr>
        <w:t>目前</w:t>
      </w:r>
      <w:r w:rsidR="00E7240A">
        <w:rPr>
          <w:sz w:val="21"/>
          <w:szCs w:val="21"/>
        </w:rPr>
        <w:t>开放申请的</w:t>
      </w:r>
      <w:r w:rsidR="00345525">
        <w:rPr>
          <w:sz w:val="21"/>
          <w:szCs w:val="21"/>
        </w:rPr>
        <w:t>5</w:t>
      </w:r>
      <w:bookmarkStart w:id="0" w:name="_GoBack"/>
      <w:bookmarkEnd w:id="0"/>
      <w:r w:rsidR="00E7240A">
        <w:rPr>
          <w:sz w:val="21"/>
          <w:szCs w:val="21"/>
        </w:rPr>
        <w:t>项奖学金</w:t>
      </w:r>
      <w:r w:rsidR="006B442E">
        <w:rPr>
          <w:sz w:val="21"/>
          <w:szCs w:val="21"/>
        </w:rPr>
        <w:t>的同学将不再参与本学年其他教育基金会奖学金的评审</w:t>
      </w:r>
      <w:r w:rsidR="006B442E">
        <w:rPr>
          <w:rFonts w:hint="eastAsia"/>
          <w:sz w:val="21"/>
          <w:szCs w:val="21"/>
        </w:rPr>
        <w:t>。</w:t>
      </w:r>
    </w:p>
    <w:sectPr w:rsidR="00E119DE" w:rsidRPr="00886091" w:rsidSect="003B3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D1A" w:rsidRDefault="002C7D1A" w:rsidP="00886091">
      <w:r>
        <w:separator/>
      </w:r>
    </w:p>
  </w:endnote>
  <w:endnote w:type="continuationSeparator" w:id="0">
    <w:p w:rsidR="002C7D1A" w:rsidRDefault="002C7D1A" w:rsidP="0088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D1A" w:rsidRDefault="002C7D1A" w:rsidP="00886091">
      <w:r>
        <w:separator/>
      </w:r>
    </w:p>
  </w:footnote>
  <w:footnote w:type="continuationSeparator" w:id="0">
    <w:p w:rsidR="002C7D1A" w:rsidRDefault="002C7D1A" w:rsidP="00886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25A06"/>
    <w:multiLevelType w:val="hybridMultilevel"/>
    <w:tmpl w:val="B9488434"/>
    <w:lvl w:ilvl="0" w:tplc="E94A62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528"/>
    <w:rsid w:val="00254ECC"/>
    <w:rsid w:val="002C7D1A"/>
    <w:rsid w:val="00345525"/>
    <w:rsid w:val="003B3E1B"/>
    <w:rsid w:val="003D0204"/>
    <w:rsid w:val="006B442E"/>
    <w:rsid w:val="007A6C44"/>
    <w:rsid w:val="00886091"/>
    <w:rsid w:val="009B3528"/>
    <w:rsid w:val="00A431D1"/>
    <w:rsid w:val="00BE4403"/>
    <w:rsid w:val="00C550B2"/>
    <w:rsid w:val="00CC5EB3"/>
    <w:rsid w:val="00DA2CD5"/>
    <w:rsid w:val="00DF5D91"/>
    <w:rsid w:val="00E119DE"/>
    <w:rsid w:val="00E7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9203D8-CEC6-4C19-9CDA-5048E5EE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0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091"/>
    <w:rPr>
      <w:sz w:val="18"/>
      <w:szCs w:val="18"/>
    </w:rPr>
  </w:style>
  <w:style w:type="paragraph" w:customStyle="1" w:styleId="Default">
    <w:name w:val="Default"/>
    <w:rsid w:val="0088609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119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67</Words>
  <Characters>386</Characters>
  <Application>Microsoft Office Word</Application>
  <DocSecurity>0</DocSecurity>
  <Lines>3</Lines>
  <Paragraphs>1</Paragraphs>
  <ScaleCrop>false</ScaleCrop>
  <Company>SEUbme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BMEXB</dc:creator>
  <cp:keywords/>
  <dc:description/>
  <cp:lastModifiedBy>BMEXB</cp:lastModifiedBy>
  <cp:revision>8</cp:revision>
  <dcterms:created xsi:type="dcterms:W3CDTF">2015-04-03T04:59:00Z</dcterms:created>
  <dcterms:modified xsi:type="dcterms:W3CDTF">2015-04-07T04:11:00Z</dcterms:modified>
</cp:coreProperties>
</file>